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840" w:rsidRDefault="00FD3840" w:rsidP="00EB7895">
      <w:pPr>
        <w:spacing w:after="120"/>
        <w:jc w:val="left"/>
        <w:rPr>
          <w:szCs w:val="24"/>
          <w:lang w:eastAsia="ru-RU"/>
        </w:rPr>
      </w:pPr>
    </w:p>
    <w:p w:rsidR="00FD3840" w:rsidRDefault="00FD3840" w:rsidP="00025EF3">
      <w:pPr>
        <w:pStyle w:val="a6"/>
      </w:pPr>
      <w:r>
        <w:t xml:space="preserve">Музей антропологии и этнографии </w:t>
      </w:r>
    </w:p>
    <w:p w:rsidR="00FD3840" w:rsidRDefault="00FD3840" w:rsidP="00025EF3">
      <w:pPr>
        <w:pStyle w:val="a6"/>
      </w:pPr>
      <w:r>
        <w:t>имени Петра Великого (Кунсткамера)</w:t>
      </w:r>
    </w:p>
    <w:p w:rsidR="00FD3840" w:rsidRDefault="00FD3840" w:rsidP="00025EF3">
      <w:pPr>
        <w:pStyle w:val="a6"/>
      </w:pPr>
      <w:r>
        <w:tab/>
        <w:t>российской академии наук</w:t>
      </w:r>
    </w:p>
    <w:p w:rsidR="00FD3840" w:rsidRDefault="00FD3840" w:rsidP="00025EF3">
      <w:pPr>
        <w:pStyle w:val="4"/>
        <w:rPr>
          <w:sz w:val="24"/>
        </w:rPr>
      </w:pPr>
    </w:p>
    <w:p w:rsidR="00FD3840" w:rsidRDefault="00FD3840" w:rsidP="00025EF3">
      <w:pPr>
        <w:pStyle w:val="5"/>
        <w:jc w:val="center"/>
        <w:rPr>
          <w:i w:val="0"/>
          <w:iCs w:val="0"/>
          <w:caps/>
        </w:rPr>
      </w:pPr>
      <w:r w:rsidRPr="00E96182">
        <w:rPr>
          <w:i w:val="0"/>
          <w:iCs w:val="0"/>
          <w:caps/>
        </w:rPr>
        <w:t xml:space="preserve">Отдел этнографии </w:t>
      </w:r>
      <w:r w:rsidR="00E96182">
        <w:rPr>
          <w:i w:val="0"/>
          <w:iCs w:val="0"/>
          <w:caps/>
        </w:rPr>
        <w:t>Южной и юго-западной Азии</w:t>
      </w:r>
    </w:p>
    <w:p w:rsidR="00FD3840" w:rsidRDefault="00FD3840" w:rsidP="00025EF3">
      <w:pPr>
        <w:jc w:val="right"/>
      </w:pPr>
    </w:p>
    <w:p w:rsidR="00FD3840" w:rsidRDefault="00FD3840" w:rsidP="00025EF3">
      <w:pPr>
        <w:jc w:val="center"/>
      </w:pPr>
    </w:p>
    <w:p w:rsidR="00FD3840" w:rsidRDefault="00FD3840" w:rsidP="00025EF3">
      <w:pPr>
        <w:jc w:val="center"/>
      </w:pPr>
    </w:p>
    <w:p w:rsidR="00FD3840" w:rsidRDefault="00FD3840" w:rsidP="00025EF3">
      <w:pPr>
        <w:jc w:val="center"/>
      </w:pPr>
    </w:p>
    <w:p w:rsidR="00FD3840" w:rsidRDefault="00FD3840" w:rsidP="00025EF3">
      <w:pPr>
        <w:jc w:val="center"/>
      </w:pPr>
    </w:p>
    <w:p w:rsidR="00FD3840" w:rsidRDefault="00FD3840" w:rsidP="00025EF3">
      <w:pPr>
        <w:pStyle w:val="1"/>
        <w:rPr>
          <w:caps/>
          <w:sz w:val="36"/>
        </w:rPr>
      </w:pPr>
      <w:r>
        <w:rPr>
          <w:caps/>
          <w:sz w:val="36"/>
        </w:rPr>
        <w:t>индивидуальный план Работы аспиранта</w:t>
      </w:r>
    </w:p>
    <w:p w:rsidR="00FD3840" w:rsidRDefault="00FD3840" w:rsidP="00025EF3"/>
    <w:p w:rsidR="00FD3840" w:rsidRDefault="00FD3840" w:rsidP="00025EF3"/>
    <w:p w:rsidR="00FD3840" w:rsidRDefault="00FD3840" w:rsidP="00025EF3"/>
    <w:p w:rsidR="00FD3840" w:rsidRDefault="00FD3840" w:rsidP="00025EF3"/>
    <w:p w:rsidR="00FD3840" w:rsidRDefault="00FD3840" w:rsidP="00025EF3"/>
    <w:p w:rsidR="00FD3840" w:rsidRDefault="00FD3840" w:rsidP="00025EF3">
      <w:pPr>
        <w:pStyle w:val="a8"/>
        <w:tabs>
          <w:tab w:val="clear" w:pos="4677"/>
          <w:tab w:val="clear" w:pos="9355"/>
        </w:tabs>
        <w:spacing w:line="360" w:lineRule="auto"/>
      </w:pPr>
    </w:p>
    <w:p w:rsidR="00FD3840" w:rsidRDefault="00FD3840" w:rsidP="00025EF3">
      <w:pPr>
        <w:spacing w:line="360" w:lineRule="auto"/>
        <w:rPr>
          <w:caps/>
          <w:u w:val="single"/>
        </w:rPr>
      </w:pPr>
      <w:r>
        <w:rPr>
          <w:b/>
          <w:bCs/>
        </w:rPr>
        <w:t>Фамилия, имя, отчество</w:t>
      </w:r>
      <w:r>
        <w:t xml:space="preserve"> </w:t>
      </w:r>
      <w:r w:rsidR="008B7B37">
        <w:rPr>
          <w:i/>
          <w:iCs/>
          <w:u w:val="single"/>
        </w:rPr>
        <w:t xml:space="preserve">Аброськина Евгения Вячеславовна </w:t>
      </w:r>
    </w:p>
    <w:p w:rsidR="00FD3840" w:rsidRDefault="00FD3840" w:rsidP="00025EF3">
      <w:pPr>
        <w:spacing w:line="360" w:lineRule="auto"/>
        <w:rPr>
          <w:b/>
          <w:bCs/>
          <w:u w:val="single"/>
        </w:rPr>
      </w:pPr>
    </w:p>
    <w:p w:rsidR="00FD3840" w:rsidRDefault="00FD3840" w:rsidP="00025EF3">
      <w:pPr>
        <w:spacing w:line="360" w:lineRule="auto"/>
      </w:pPr>
      <w:r>
        <w:rPr>
          <w:b/>
          <w:bCs/>
        </w:rPr>
        <w:t>Дата зачисления</w:t>
      </w:r>
      <w:r>
        <w:t xml:space="preserve"> </w:t>
      </w:r>
      <w:r w:rsidR="008B7B37">
        <w:rPr>
          <w:u w:val="single"/>
        </w:rPr>
        <w:t xml:space="preserve"> </w:t>
      </w:r>
      <w:r w:rsidR="0025666E">
        <w:rPr>
          <w:u w:val="single"/>
        </w:rPr>
        <w:t>0</w:t>
      </w:r>
      <w:r w:rsidR="008B7B37">
        <w:rPr>
          <w:u w:val="single"/>
        </w:rPr>
        <w:t>1.11.2018</w:t>
      </w:r>
    </w:p>
    <w:p w:rsidR="00FD3840" w:rsidRDefault="00FD3840" w:rsidP="00025EF3">
      <w:pPr>
        <w:spacing w:line="360" w:lineRule="auto"/>
        <w:rPr>
          <w:b/>
          <w:bCs/>
        </w:rPr>
      </w:pPr>
    </w:p>
    <w:p w:rsidR="00FD3840" w:rsidRDefault="00FD3840" w:rsidP="00025EF3">
      <w:pPr>
        <w:spacing w:line="360" w:lineRule="auto"/>
      </w:pPr>
      <w:r>
        <w:rPr>
          <w:b/>
          <w:bCs/>
        </w:rPr>
        <w:t>Срок окончания аспирантуры</w:t>
      </w:r>
      <w:r>
        <w:t xml:space="preserve"> </w:t>
      </w:r>
      <w:r w:rsidR="0025666E" w:rsidRPr="0025666E">
        <w:rPr>
          <w:u w:val="single"/>
        </w:rPr>
        <w:t>31.10.2021</w:t>
      </w:r>
      <w:r w:rsidR="0025666E">
        <w:rPr>
          <w:u w:val="single"/>
        </w:rPr>
        <w:t xml:space="preserve"> (3 года)</w:t>
      </w:r>
    </w:p>
    <w:p w:rsidR="00FD3840" w:rsidRDefault="00FD3840" w:rsidP="00025EF3">
      <w:pPr>
        <w:autoSpaceDE w:val="0"/>
        <w:autoSpaceDN w:val="0"/>
        <w:adjustRightInd w:val="0"/>
        <w:contextualSpacing/>
        <w:rPr>
          <w:u w:val="single"/>
        </w:rPr>
      </w:pPr>
    </w:p>
    <w:p w:rsidR="0025666E" w:rsidRDefault="0025666E" w:rsidP="0025666E">
      <w:pPr>
        <w:spacing w:line="360" w:lineRule="auto"/>
      </w:pPr>
      <w:r>
        <w:rPr>
          <w:b/>
          <w:bCs/>
        </w:rPr>
        <w:t xml:space="preserve">Направление подготовки     </w:t>
      </w:r>
      <w:r>
        <w:rPr>
          <w:u w:val="single"/>
        </w:rPr>
        <w:tab/>
      </w:r>
      <w:r>
        <w:rPr>
          <w:u w:val="single"/>
        </w:rPr>
        <w:tab/>
      </w:r>
      <w:r w:rsidRPr="0049245E">
        <w:rPr>
          <w:i/>
          <w:u w:val="single"/>
        </w:rPr>
        <w:t>46.06.01 Исторические науки и археол</w:t>
      </w:r>
      <w:r>
        <w:rPr>
          <w:i/>
          <w:u w:val="single"/>
        </w:rPr>
        <w:t>огия____</w:t>
      </w:r>
    </w:p>
    <w:p w:rsidR="0025666E" w:rsidRDefault="0025666E" w:rsidP="0025666E">
      <w:pPr>
        <w:spacing w:line="360" w:lineRule="auto"/>
        <w:rPr>
          <w:i/>
          <w:iCs/>
          <w:u w:val="single"/>
        </w:rPr>
      </w:pPr>
      <w:r w:rsidRPr="0049245E">
        <w:rPr>
          <w:b/>
          <w:iCs/>
        </w:rPr>
        <w:t xml:space="preserve">Профиль          </w:t>
      </w:r>
      <w:r>
        <w:rPr>
          <w:i/>
          <w:iCs/>
          <w:u w:val="single"/>
        </w:rPr>
        <w:t xml:space="preserve">                  07.00.07 Этнография, этнология и антропология ________ </w:t>
      </w:r>
    </w:p>
    <w:p w:rsidR="00FD3840" w:rsidRDefault="00FD3840" w:rsidP="00025EF3">
      <w:pPr>
        <w:spacing w:line="360" w:lineRule="auto"/>
        <w:rPr>
          <w:i/>
          <w:iCs/>
          <w:u w:val="single"/>
        </w:rPr>
      </w:pPr>
      <w:r>
        <w:rPr>
          <w:i/>
          <w:iCs/>
          <w:u w:val="single"/>
        </w:rPr>
        <w:t xml:space="preserve">                         </w:t>
      </w:r>
    </w:p>
    <w:p w:rsidR="00FD3840" w:rsidRPr="00D712F6" w:rsidRDefault="00FD3840" w:rsidP="00025EF3">
      <w:pPr>
        <w:spacing w:line="360" w:lineRule="auto"/>
      </w:pPr>
      <w:r>
        <w:rPr>
          <w:b/>
          <w:bCs/>
        </w:rPr>
        <w:t>Тема диссертации</w:t>
      </w:r>
      <w:r>
        <w:t xml:space="preserve"> </w:t>
      </w:r>
      <w:r w:rsidR="00D712F6">
        <w:t xml:space="preserve"> </w:t>
      </w:r>
      <w:r w:rsidR="00D712F6">
        <w:rPr>
          <w:i/>
          <w:color w:val="000000"/>
          <w:shd w:val="clear" w:color="auto" w:fill="FFFFFF"/>
        </w:rPr>
        <w:t>«</w:t>
      </w:r>
      <w:r w:rsidR="008B7B37" w:rsidRPr="00D712F6">
        <w:rPr>
          <w:i/>
          <w:color w:val="000000"/>
          <w:shd w:val="clear" w:color="auto" w:fill="FFFFFF"/>
        </w:rPr>
        <w:t>Сэфсэри Туниса: социальные практики и культурная память</w:t>
      </w:r>
      <w:r w:rsidR="00D712F6">
        <w:rPr>
          <w:i/>
          <w:color w:val="000000"/>
          <w:shd w:val="clear" w:color="auto" w:fill="FFFFFF"/>
        </w:rPr>
        <w:t>»</w:t>
      </w:r>
    </w:p>
    <w:p w:rsidR="0025666E" w:rsidRDefault="0025666E" w:rsidP="00025EF3">
      <w:pPr>
        <w:spacing w:line="360" w:lineRule="auto"/>
        <w:rPr>
          <w:b/>
          <w:bCs/>
        </w:rPr>
      </w:pPr>
    </w:p>
    <w:p w:rsidR="00FD3840" w:rsidRPr="00D712F6" w:rsidRDefault="00FD3840" w:rsidP="00025EF3">
      <w:pPr>
        <w:spacing w:line="360" w:lineRule="auto"/>
        <w:rPr>
          <w:b/>
          <w:bCs/>
        </w:rPr>
      </w:pPr>
      <w:r>
        <w:rPr>
          <w:b/>
          <w:bCs/>
        </w:rPr>
        <w:t>Научный руководитель</w:t>
      </w:r>
      <w:r w:rsidR="00D712F6">
        <w:rPr>
          <w:b/>
          <w:bCs/>
        </w:rPr>
        <w:t xml:space="preserve"> </w:t>
      </w:r>
      <w:r w:rsidR="008B7B37" w:rsidRPr="00D712F6">
        <w:rPr>
          <w:bCs/>
          <w:i/>
        </w:rPr>
        <w:t>к.и.н. Албогачиева Макка Султан-Гиреевна</w:t>
      </w:r>
      <w:r w:rsidRPr="0025666E">
        <w:t xml:space="preserve"> </w:t>
      </w:r>
    </w:p>
    <w:p w:rsidR="00FD3840" w:rsidRDefault="00FD3840" w:rsidP="00025EF3"/>
    <w:p w:rsidR="00FD3840" w:rsidRDefault="00FD3840" w:rsidP="00025EF3">
      <w:pPr>
        <w:jc w:val="center"/>
        <w:rPr>
          <w:b/>
          <w:bCs/>
          <w:caps/>
        </w:rPr>
      </w:pPr>
      <w:r>
        <w:rPr>
          <w:b/>
          <w:bCs/>
          <w:caps/>
        </w:rPr>
        <w:br w:type="page"/>
      </w:r>
      <w:r>
        <w:rPr>
          <w:b/>
          <w:bCs/>
          <w:caps/>
        </w:rPr>
        <w:lastRenderedPageBreak/>
        <w:t>Рабочий план первого года подготовки</w:t>
      </w:r>
    </w:p>
    <w:p w:rsidR="00FD3840" w:rsidRDefault="00FD3840" w:rsidP="00025EF3"/>
    <w:p w:rsidR="00FD3840" w:rsidRDefault="00FD3840" w:rsidP="00025EF3"/>
    <w:p w:rsidR="00FD3840" w:rsidRDefault="00FD3840" w:rsidP="00025EF3">
      <w:pPr>
        <w:rPr>
          <w:b/>
          <w:bCs/>
        </w:rPr>
      </w:pPr>
      <w:r>
        <w:rPr>
          <w:b/>
          <w:bCs/>
        </w:rPr>
        <w:t>1.Освоение основной профессиональной образовательной программы высшего образования – программа подготовки научно-педагогических кадров в аспирантуре «Этнография. Этнология. Культурная антропология»</w:t>
      </w:r>
    </w:p>
    <w:p w:rsidR="00FD3840" w:rsidRDefault="00FD3840" w:rsidP="00025EF3"/>
    <w:p w:rsidR="00FD3840" w:rsidRDefault="00FD3840" w:rsidP="00025EF3">
      <w:r>
        <w:t xml:space="preserve">а) Посещение лекций/семинарских занятий по базовым курсам «Иностранный язык» и «История и философия науки»; сдача кандидатских экзаменов по итогам учебного года. </w:t>
      </w:r>
    </w:p>
    <w:p w:rsidR="00FD3840" w:rsidRDefault="00FD3840" w:rsidP="00025EF3"/>
    <w:p w:rsidR="00FD3840" w:rsidRDefault="00353513" w:rsidP="00025EF3">
      <w:r>
        <w:t>б</w:t>
      </w:r>
      <w:r w:rsidR="00FD3840">
        <w:t xml:space="preserve">) Посещение дисциплин по выбору </w:t>
      </w:r>
      <w:r>
        <w:t>в Европейском университете в качестве вольнослушателя: Введение в культурную антропологию (А.К. Байбурин), «Классика отечественной и зарубежной антропологии» 1 и 2 части, «Археология фольклора) (Ю.Е. Березкин)</w:t>
      </w:r>
    </w:p>
    <w:p w:rsidR="00FD3840" w:rsidRDefault="00FD3840" w:rsidP="00025EF3"/>
    <w:p w:rsidR="00FD3840" w:rsidRDefault="00FD3840" w:rsidP="00025EF3">
      <w:pPr>
        <w:rPr>
          <w:b/>
          <w:bCs/>
        </w:rPr>
      </w:pPr>
      <w:r>
        <w:rPr>
          <w:b/>
          <w:bCs/>
        </w:rPr>
        <w:t>2.  Научно-исследовательская работа (подготовка диссертационной работы):</w:t>
      </w:r>
    </w:p>
    <w:p w:rsidR="00FD3840" w:rsidRDefault="00FD3840" w:rsidP="00025EF3">
      <w:pPr>
        <w:rPr>
          <w:b/>
          <w:bCs/>
        </w:rPr>
      </w:pPr>
    </w:p>
    <w:p w:rsidR="00FD3840" w:rsidRDefault="00FD3840" w:rsidP="00025EF3">
      <w:pPr>
        <w:ind w:left="708"/>
        <w:rPr>
          <w:b/>
          <w:bCs/>
          <w:i/>
          <w:iCs/>
        </w:rPr>
      </w:pPr>
      <w:r>
        <w:rPr>
          <w:b/>
          <w:bCs/>
          <w:i/>
          <w:iCs/>
        </w:rPr>
        <w:t xml:space="preserve">а) теоретическая работа: </w:t>
      </w:r>
    </w:p>
    <w:p w:rsidR="00FD3840" w:rsidRPr="00F1695F" w:rsidRDefault="00353513" w:rsidP="00025EF3">
      <w:pPr>
        <w:rPr>
          <w:bCs/>
          <w:iCs/>
        </w:rPr>
      </w:pPr>
      <w:r>
        <w:rPr>
          <w:bCs/>
          <w:iCs/>
        </w:rPr>
        <w:t>обработка и анализ собранных полевых материалов за 2017-2018 гг.; работа над зарубежной литературой, которая легла в основу диссертационной части, посвященной историографии вопроса.</w:t>
      </w:r>
      <w:r w:rsidR="00FD3840">
        <w:rPr>
          <w:bCs/>
          <w:iCs/>
        </w:rPr>
        <w:t xml:space="preserve"> </w:t>
      </w:r>
    </w:p>
    <w:p w:rsidR="00FD3840" w:rsidRDefault="00FD3840" w:rsidP="00025EF3">
      <w:pPr>
        <w:ind w:left="708"/>
        <w:rPr>
          <w:b/>
          <w:bCs/>
          <w:i/>
          <w:iCs/>
        </w:rPr>
      </w:pPr>
    </w:p>
    <w:p w:rsidR="00FD3840" w:rsidRDefault="00FD3840" w:rsidP="00025EF3">
      <w:pPr>
        <w:ind w:left="708"/>
        <w:rPr>
          <w:b/>
          <w:bCs/>
          <w:i/>
          <w:iCs/>
        </w:rPr>
      </w:pPr>
      <w:r>
        <w:rPr>
          <w:b/>
          <w:bCs/>
          <w:i/>
          <w:iCs/>
        </w:rPr>
        <w:t xml:space="preserve">б) экспериментальная (практическая) работа: </w:t>
      </w:r>
    </w:p>
    <w:p w:rsidR="002C7CCC" w:rsidRDefault="002C7CCC" w:rsidP="00353513">
      <w:r>
        <w:t xml:space="preserve">- участие во </w:t>
      </w:r>
      <w:r w:rsidRPr="002C7CCC">
        <w:t>Всероссийск</w:t>
      </w:r>
      <w:r>
        <w:t>ой научной конференции</w:t>
      </w:r>
      <w:r w:rsidRPr="002C7CCC">
        <w:t xml:space="preserve"> «Мавродинские чтения — 2018»</w:t>
      </w:r>
      <w:r>
        <w:t xml:space="preserve"> в Институте истории СПбГУ 29-31.10.2018.</w:t>
      </w:r>
    </w:p>
    <w:p w:rsidR="00353513" w:rsidRDefault="00353513" w:rsidP="00353513">
      <w:r>
        <w:t xml:space="preserve">- участие в </w:t>
      </w:r>
      <w:r w:rsidR="002C7CCC">
        <w:t>качестве приглашенного докладчика на полевую сессию кафедры этнологии исторического факультета МГУ 7.12.2018.</w:t>
      </w:r>
    </w:p>
    <w:p w:rsidR="002C7CCC" w:rsidRDefault="002C7CCC" w:rsidP="00353513">
      <w:r>
        <w:t xml:space="preserve">- участие в </w:t>
      </w:r>
      <w:r w:rsidRPr="002C7CCC">
        <w:t>XI научно-практическ</w:t>
      </w:r>
      <w:r>
        <w:t xml:space="preserve">ой конференции </w:t>
      </w:r>
      <w:r w:rsidRPr="002C7CCC">
        <w:t>«Чтения имени Галимджана Баруди»</w:t>
      </w:r>
      <w:r>
        <w:t xml:space="preserve"> 20-21.12.2018.</w:t>
      </w:r>
    </w:p>
    <w:p w:rsidR="002C7CCC" w:rsidRDefault="002C7CCC" w:rsidP="00353513">
      <w:r>
        <w:t xml:space="preserve">- участие в зимней этнографической школе </w:t>
      </w:r>
      <w:r>
        <w:rPr>
          <w:lang w:val="en-US"/>
        </w:rPr>
        <w:t>Russian</w:t>
      </w:r>
      <w:r w:rsidRPr="002C7CCC">
        <w:t xml:space="preserve"> </w:t>
      </w:r>
      <w:r>
        <w:rPr>
          <w:lang w:val="en-US"/>
        </w:rPr>
        <w:t>Punk</w:t>
      </w:r>
      <w:r w:rsidRPr="002C7CCC">
        <w:t xml:space="preserve"> </w:t>
      </w:r>
      <w:r>
        <w:rPr>
          <w:lang w:val="en-US"/>
        </w:rPr>
        <w:t>Ethnography</w:t>
      </w:r>
      <w:r w:rsidRPr="002C7CCC">
        <w:t xml:space="preserve"> </w:t>
      </w:r>
      <w:r>
        <w:rPr>
          <w:lang w:val="en-US"/>
        </w:rPr>
        <w:t>School</w:t>
      </w:r>
      <w:r w:rsidRPr="002C7CCC">
        <w:t xml:space="preserve"> </w:t>
      </w:r>
      <w:r>
        <w:t>(на базе ЦНСИ) 22-26.01.2019</w:t>
      </w:r>
    </w:p>
    <w:p w:rsidR="00106BFD" w:rsidRDefault="00106BFD" w:rsidP="00353513">
      <w:r>
        <w:t xml:space="preserve">- заявка на участие в </w:t>
      </w:r>
      <w:r>
        <w:rPr>
          <w:lang w:val="en-US"/>
        </w:rPr>
        <w:t>XIII</w:t>
      </w:r>
      <w:r w:rsidRPr="00106BFD">
        <w:t xml:space="preserve"> </w:t>
      </w:r>
      <w:r>
        <w:t xml:space="preserve">Конгресса антропологов и этнологов России 2-6 июля 2019 г. в Казани </w:t>
      </w:r>
    </w:p>
    <w:p w:rsidR="00106BFD" w:rsidRPr="00106BFD" w:rsidRDefault="00106BFD" w:rsidP="00353513">
      <w:r>
        <w:t xml:space="preserve">- заявка на участие в конференции молодых ученых «Динамика этнокультурных процессов» 18-21 апреля 2019 г. в Институте истории СПбГУ. </w:t>
      </w:r>
    </w:p>
    <w:p w:rsidR="00353513" w:rsidRDefault="00353513" w:rsidP="00353513"/>
    <w:p w:rsidR="00353513" w:rsidRDefault="00353513" w:rsidP="00353513"/>
    <w:p w:rsidR="00FD3840" w:rsidRDefault="00FD3840" w:rsidP="00025EF3">
      <w:pPr>
        <w:ind w:left="708"/>
      </w:pPr>
      <w:r>
        <w:rPr>
          <w:b/>
          <w:bCs/>
          <w:i/>
          <w:iCs/>
        </w:rPr>
        <w:t>в) публикация статей</w:t>
      </w:r>
      <w:r>
        <w:t>:</w:t>
      </w:r>
    </w:p>
    <w:p w:rsidR="00FD3840" w:rsidRPr="00F1695F" w:rsidRDefault="002C7CCC" w:rsidP="00025EF3">
      <w:r>
        <w:t>- статья «Сэфсэри и хиджаб: женские практики покрывания головы в Тунисе» (в разработке)</w:t>
      </w:r>
    </w:p>
    <w:p w:rsidR="00FD3840" w:rsidRDefault="00FD3840" w:rsidP="00025EF3">
      <w:pPr>
        <w:rPr>
          <w:b/>
          <w:bCs/>
          <w:i/>
          <w:iCs/>
        </w:rPr>
      </w:pPr>
    </w:p>
    <w:p w:rsidR="00FD3840" w:rsidRDefault="00FD3840" w:rsidP="00025EF3">
      <w:pPr>
        <w:rPr>
          <w:b/>
          <w:bCs/>
          <w:i/>
          <w:iCs/>
        </w:rPr>
      </w:pPr>
    </w:p>
    <w:p w:rsidR="00FD3840" w:rsidRPr="00D706F3" w:rsidRDefault="00FD3840" w:rsidP="00025EF3">
      <w:pPr>
        <w:rPr>
          <w:bCs/>
          <w:iCs/>
          <w:u w:val="single"/>
        </w:rPr>
      </w:pPr>
    </w:p>
    <w:p w:rsidR="00FD3840" w:rsidRDefault="00FD3840" w:rsidP="00025EF3">
      <w:pPr>
        <w:rPr>
          <w:b/>
          <w:bCs/>
          <w:i/>
          <w:iCs/>
        </w:rPr>
      </w:pPr>
    </w:p>
    <w:p w:rsidR="00FD3840" w:rsidRDefault="00FD3840" w:rsidP="00025EF3">
      <w:pPr>
        <w:rPr>
          <w:b/>
          <w:bCs/>
          <w:i/>
          <w:iCs/>
        </w:rPr>
      </w:pPr>
    </w:p>
    <w:p w:rsidR="00FD3840" w:rsidRDefault="00FD3840" w:rsidP="00025EF3">
      <w:pPr>
        <w:rPr>
          <w:b/>
          <w:bCs/>
          <w:i/>
          <w:iCs/>
        </w:rPr>
      </w:pPr>
    </w:p>
    <w:p w:rsidR="00FD3840" w:rsidRDefault="00FD3840" w:rsidP="00025EF3">
      <w:pPr>
        <w:rPr>
          <w:b/>
          <w:bCs/>
          <w:i/>
          <w:iCs/>
        </w:rPr>
      </w:pPr>
    </w:p>
    <w:p w:rsidR="00FD3840" w:rsidRDefault="00FD3840" w:rsidP="00025EF3">
      <w:r>
        <w:rPr>
          <w:b/>
          <w:bCs/>
          <w:i/>
          <w:iCs/>
        </w:rPr>
        <w:t>Аспирант</w:t>
      </w:r>
      <w:r>
        <w:t xml:space="preserve"> </w:t>
      </w:r>
      <w:r>
        <w:rPr>
          <w:u w:val="single"/>
        </w:rPr>
        <w:tab/>
      </w:r>
      <w:r>
        <w:rPr>
          <w:u w:val="single"/>
        </w:rPr>
        <w:tab/>
      </w:r>
      <w:r>
        <w:rPr>
          <w:u w:val="single"/>
        </w:rPr>
        <w:tab/>
      </w:r>
      <w:r>
        <w:rPr>
          <w:u w:val="single"/>
        </w:rPr>
        <w:tab/>
      </w:r>
      <w:r>
        <w:rPr>
          <w:u w:val="single"/>
        </w:rPr>
        <w:tab/>
      </w:r>
      <w:r>
        <w:rPr>
          <w:i/>
          <w:iCs/>
          <w:u w:val="single"/>
        </w:rPr>
        <w:tab/>
      </w:r>
      <w:r>
        <w:t>«</w:t>
      </w:r>
      <w:r>
        <w:rPr>
          <w:u w:val="single"/>
        </w:rPr>
        <w:tab/>
      </w:r>
      <w:r>
        <w:t>»</w:t>
      </w:r>
      <w:r>
        <w:rPr>
          <w:u w:val="single"/>
        </w:rPr>
        <w:tab/>
      </w:r>
      <w:r>
        <w:rPr>
          <w:u w:val="single"/>
        </w:rPr>
        <w:tab/>
      </w:r>
      <w:r>
        <w:t>20.. г.</w:t>
      </w:r>
    </w:p>
    <w:p w:rsidR="00FD3840" w:rsidRDefault="00FD3840" w:rsidP="00025EF3"/>
    <w:p w:rsidR="00FD3840" w:rsidRDefault="00FD3840" w:rsidP="00025EF3"/>
    <w:p w:rsidR="00FD3840" w:rsidRDefault="00FD3840" w:rsidP="00025EF3">
      <w:r>
        <w:rPr>
          <w:b/>
          <w:bCs/>
          <w:i/>
          <w:iCs/>
        </w:rPr>
        <w:t>Научный руководитель</w:t>
      </w:r>
      <w:r>
        <w:rPr>
          <w:u w:val="single"/>
        </w:rPr>
        <w:tab/>
      </w:r>
      <w:r>
        <w:rPr>
          <w:u w:val="single"/>
        </w:rPr>
        <w:tab/>
      </w:r>
      <w:r>
        <w:rPr>
          <w:u w:val="single"/>
        </w:rPr>
        <w:tab/>
      </w:r>
      <w:r>
        <w:rPr>
          <w:i/>
          <w:iCs/>
          <w:u w:val="single"/>
        </w:rPr>
        <w:t xml:space="preserve"> </w:t>
      </w:r>
      <w:r>
        <w:t>«</w:t>
      </w:r>
      <w:r>
        <w:rPr>
          <w:u w:val="single"/>
        </w:rPr>
        <w:tab/>
      </w:r>
      <w:r>
        <w:rPr>
          <w:u w:val="single"/>
        </w:rPr>
        <w:tab/>
      </w:r>
      <w:r>
        <w:t>»</w:t>
      </w:r>
      <w:r>
        <w:rPr>
          <w:u w:val="single"/>
        </w:rPr>
        <w:tab/>
      </w:r>
      <w:r>
        <w:rPr>
          <w:u w:val="single"/>
        </w:rPr>
        <w:tab/>
      </w:r>
      <w:r>
        <w:t>20..</w:t>
      </w:r>
      <w:r w:rsidRPr="00235761">
        <w:t xml:space="preserve"> </w:t>
      </w:r>
      <w:r>
        <w:t>г.</w:t>
      </w:r>
    </w:p>
    <w:p w:rsidR="00FD3840" w:rsidRDefault="00FD3840" w:rsidP="00025EF3">
      <w:pPr>
        <w:jc w:val="center"/>
        <w:rPr>
          <w:b/>
          <w:bCs/>
          <w:caps/>
        </w:rPr>
      </w:pPr>
    </w:p>
    <w:p w:rsidR="002C7CCC" w:rsidRDefault="002C7CCC" w:rsidP="00025EF3">
      <w:pPr>
        <w:jc w:val="center"/>
        <w:rPr>
          <w:b/>
          <w:bCs/>
          <w:caps/>
        </w:rPr>
      </w:pPr>
    </w:p>
    <w:p w:rsidR="00FD3840" w:rsidRDefault="00FD3840" w:rsidP="00025EF3">
      <w:pPr>
        <w:jc w:val="center"/>
        <w:rPr>
          <w:b/>
          <w:bCs/>
          <w:caps/>
        </w:rPr>
      </w:pPr>
      <w:r>
        <w:rPr>
          <w:b/>
          <w:bCs/>
          <w:caps/>
        </w:rPr>
        <w:t>Рабочий план ВТОРОГО года подготовки</w:t>
      </w:r>
    </w:p>
    <w:p w:rsidR="00FD3840" w:rsidRDefault="00FD3840" w:rsidP="00025EF3"/>
    <w:p w:rsidR="00FD3840" w:rsidRDefault="00FD3840" w:rsidP="00025EF3"/>
    <w:p w:rsidR="00FD3840" w:rsidRDefault="00FD3840" w:rsidP="00025EF3">
      <w:pPr>
        <w:rPr>
          <w:b/>
          <w:bCs/>
        </w:rPr>
      </w:pPr>
      <w:r>
        <w:rPr>
          <w:b/>
          <w:bCs/>
        </w:rPr>
        <w:t>1.Освоение основной профессиональной образовательной программы высшего образования – программа подготовки научно-педагогических кадров в аспирантуре «Этнография. Этнология. Культурная антропология»</w:t>
      </w:r>
    </w:p>
    <w:p w:rsidR="00FD3840" w:rsidRDefault="00FD3840" w:rsidP="00025EF3"/>
    <w:p w:rsidR="00FD3840" w:rsidRDefault="00FD3840" w:rsidP="00025EF3">
      <w:r>
        <w:t xml:space="preserve">а) </w:t>
      </w:r>
      <w:r w:rsidR="002C7CCC">
        <w:t xml:space="preserve">Подготовка и сдача кандидатского экзамена по специальности </w:t>
      </w:r>
      <w:r>
        <w:t xml:space="preserve"> </w:t>
      </w:r>
    </w:p>
    <w:p w:rsidR="00FD3840" w:rsidRDefault="00FD3840" w:rsidP="00025EF3"/>
    <w:p w:rsidR="00FD3840" w:rsidRPr="00D71E5B" w:rsidRDefault="00FD3840" w:rsidP="00025EF3">
      <w:pPr>
        <w:rPr>
          <w:bCs/>
        </w:rPr>
      </w:pPr>
    </w:p>
    <w:p w:rsidR="00FD3840" w:rsidRDefault="00FD3840" w:rsidP="00025EF3">
      <w:pPr>
        <w:rPr>
          <w:b/>
          <w:bCs/>
        </w:rPr>
      </w:pPr>
      <w:r>
        <w:rPr>
          <w:b/>
          <w:bCs/>
        </w:rPr>
        <w:t>2.  Научно-исследовательская работа (под</w:t>
      </w:r>
      <w:r w:rsidR="00516D09">
        <w:rPr>
          <w:b/>
          <w:bCs/>
        </w:rPr>
        <w:t>готовка диссертационной работы)</w:t>
      </w:r>
      <w:r>
        <w:rPr>
          <w:b/>
          <w:bCs/>
        </w:rPr>
        <w:t>:</w:t>
      </w:r>
    </w:p>
    <w:p w:rsidR="00FD3840" w:rsidRDefault="00FD3840" w:rsidP="00025EF3">
      <w:pPr>
        <w:rPr>
          <w:b/>
          <w:bCs/>
        </w:rPr>
      </w:pPr>
    </w:p>
    <w:p w:rsidR="00FD3840" w:rsidRDefault="00FD3840" w:rsidP="00025EF3">
      <w:pPr>
        <w:ind w:left="708"/>
        <w:rPr>
          <w:b/>
          <w:bCs/>
          <w:i/>
          <w:iCs/>
        </w:rPr>
      </w:pPr>
      <w:r>
        <w:rPr>
          <w:b/>
          <w:bCs/>
          <w:i/>
          <w:iCs/>
        </w:rPr>
        <w:t xml:space="preserve">а) теоретическая работа: </w:t>
      </w:r>
    </w:p>
    <w:p w:rsidR="00FD3840" w:rsidRPr="00F1695F" w:rsidRDefault="00106BFD" w:rsidP="00025EF3">
      <w:pPr>
        <w:rPr>
          <w:bCs/>
          <w:iCs/>
        </w:rPr>
      </w:pPr>
      <w:r>
        <w:rPr>
          <w:bCs/>
          <w:iCs/>
        </w:rPr>
        <w:t xml:space="preserve">Работа с полевыми материалами, собранными летом 2019 г. в Тунисе. </w:t>
      </w:r>
    </w:p>
    <w:p w:rsidR="00FD3840" w:rsidRDefault="00FD3840" w:rsidP="00025EF3">
      <w:pPr>
        <w:ind w:left="708"/>
        <w:rPr>
          <w:b/>
          <w:bCs/>
          <w:i/>
          <w:iCs/>
        </w:rPr>
      </w:pPr>
    </w:p>
    <w:p w:rsidR="00FD3840" w:rsidRDefault="00FD3840" w:rsidP="00025EF3">
      <w:pPr>
        <w:ind w:left="708"/>
        <w:rPr>
          <w:b/>
          <w:bCs/>
          <w:i/>
          <w:iCs/>
        </w:rPr>
      </w:pPr>
      <w:r>
        <w:rPr>
          <w:b/>
          <w:bCs/>
          <w:i/>
          <w:iCs/>
        </w:rPr>
        <w:t xml:space="preserve">б) экспериментальная (практическая) работа: </w:t>
      </w:r>
    </w:p>
    <w:p w:rsidR="00FD3840" w:rsidRDefault="00106BFD" w:rsidP="00106BFD">
      <w:r>
        <w:t>В течение второго года подготовки – участие в конференциях, круглых столах по интересующему исследовательскому вопросу.</w:t>
      </w:r>
    </w:p>
    <w:p w:rsidR="00106BFD" w:rsidRDefault="00106BFD" w:rsidP="00106BFD"/>
    <w:p w:rsidR="00FD3840" w:rsidRDefault="00FD3840" w:rsidP="00025EF3">
      <w:pPr>
        <w:ind w:left="708"/>
      </w:pPr>
      <w:r>
        <w:rPr>
          <w:b/>
          <w:bCs/>
          <w:i/>
          <w:iCs/>
        </w:rPr>
        <w:t>в) публикация статей</w:t>
      </w:r>
      <w:r>
        <w:t>:</w:t>
      </w:r>
    </w:p>
    <w:p w:rsidR="00106BFD" w:rsidRDefault="00106BFD" w:rsidP="00106BFD">
      <w:r>
        <w:t>Публикация результатов анализа полевых материалов, в том числе в изданиях из списка ВАК.</w:t>
      </w:r>
    </w:p>
    <w:p w:rsidR="00FD3840" w:rsidRDefault="00FD3840" w:rsidP="00025EF3">
      <w:pPr>
        <w:rPr>
          <w:b/>
          <w:bCs/>
          <w:i/>
          <w:iCs/>
        </w:rPr>
      </w:pPr>
    </w:p>
    <w:p w:rsidR="00FD3840" w:rsidRDefault="00FD3840" w:rsidP="00025EF3">
      <w:pPr>
        <w:rPr>
          <w:b/>
          <w:bCs/>
          <w:i/>
          <w:iCs/>
        </w:rPr>
      </w:pPr>
    </w:p>
    <w:p w:rsidR="00FD3840" w:rsidRPr="00D706F3" w:rsidRDefault="00FD3840" w:rsidP="00025EF3">
      <w:pPr>
        <w:rPr>
          <w:bCs/>
          <w:iCs/>
          <w:u w:val="single"/>
        </w:rPr>
      </w:pPr>
    </w:p>
    <w:p w:rsidR="00FD3840" w:rsidRDefault="00FD3840" w:rsidP="00025EF3">
      <w:pPr>
        <w:rPr>
          <w:b/>
          <w:bCs/>
          <w:i/>
          <w:iCs/>
        </w:rPr>
      </w:pPr>
    </w:p>
    <w:p w:rsidR="00516D09" w:rsidRDefault="00516D09" w:rsidP="00025EF3">
      <w:pPr>
        <w:rPr>
          <w:b/>
          <w:bCs/>
          <w:i/>
          <w:iCs/>
        </w:rPr>
      </w:pPr>
    </w:p>
    <w:p w:rsidR="00516D09" w:rsidRDefault="00516D09" w:rsidP="00025EF3">
      <w:pPr>
        <w:rPr>
          <w:b/>
          <w:bCs/>
          <w:i/>
          <w:iCs/>
        </w:rPr>
      </w:pPr>
    </w:p>
    <w:p w:rsidR="00516D09" w:rsidRDefault="00516D09" w:rsidP="00025EF3">
      <w:pPr>
        <w:rPr>
          <w:b/>
          <w:bCs/>
          <w:i/>
          <w:iCs/>
        </w:rPr>
      </w:pPr>
    </w:p>
    <w:p w:rsidR="00516D09" w:rsidRDefault="00516D09" w:rsidP="00025EF3">
      <w:pPr>
        <w:rPr>
          <w:b/>
          <w:bCs/>
        </w:rPr>
      </w:pPr>
    </w:p>
    <w:p w:rsidR="00FD3840" w:rsidRDefault="00FD3840" w:rsidP="00025EF3">
      <w:r>
        <w:t xml:space="preserve"> </w:t>
      </w:r>
    </w:p>
    <w:p w:rsidR="00FD3840" w:rsidRDefault="00FD3840" w:rsidP="00025EF3">
      <w:pPr>
        <w:rPr>
          <w:b/>
          <w:bCs/>
          <w:i/>
          <w:iCs/>
        </w:rPr>
      </w:pPr>
    </w:p>
    <w:p w:rsidR="00FD3840" w:rsidRDefault="00FD3840" w:rsidP="00025EF3">
      <w:pPr>
        <w:rPr>
          <w:b/>
          <w:bCs/>
          <w:i/>
          <w:iCs/>
        </w:rPr>
      </w:pPr>
    </w:p>
    <w:p w:rsidR="00FD3840" w:rsidRDefault="00FD3840" w:rsidP="00025EF3">
      <w:r>
        <w:rPr>
          <w:b/>
          <w:bCs/>
          <w:i/>
          <w:iCs/>
        </w:rPr>
        <w:t>Аспирант</w:t>
      </w:r>
      <w:r>
        <w:t xml:space="preserve"> </w:t>
      </w:r>
      <w:r>
        <w:rPr>
          <w:u w:val="single"/>
        </w:rPr>
        <w:tab/>
      </w:r>
      <w:r>
        <w:rPr>
          <w:u w:val="single"/>
        </w:rPr>
        <w:tab/>
      </w:r>
      <w:r>
        <w:rPr>
          <w:u w:val="single"/>
        </w:rPr>
        <w:tab/>
      </w:r>
      <w:r>
        <w:rPr>
          <w:u w:val="single"/>
        </w:rPr>
        <w:tab/>
      </w:r>
      <w:r>
        <w:rPr>
          <w:u w:val="single"/>
        </w:rPr>
        <w:tab/>
      </w:r>
      <w:r>
        <w:rPr>
          <w:i/>
          <w:iCs/>
          <w:u w:val="single"/>
        </w:rPr>
        <w:tab/>
      </w:r>
      <w:r>
        <w:t>«</w:t>
      </w:r>
      <w:r>
        <w:rPr>
          <w:u w:val="single"/>
        </w:rPr>
        <w:tab/>
      </w:r>
      <w:r>
        <w:t>»</w:t>
      </w:r>
      <w:r>
        <w:rPr>
          <w:u w:val="single"/>
        </w:rPr>
        <w:tab/>
      </w:r>
      <w:r>
        <w:rPr>
          <w:u w:val="single"/>
        </w:rPr>
        <w:tab/>
      </w:r>
      <w:r>
        <w:t>200 г.</w:t>
      </w:r>
    </w:p>
    <w:p w:rsidR="00FD3840" w:rsidRDefault="00FD3840" w:rsidP="00025EF3"/>
    <w:p w:rsidR="00FD3840" w:rsidRDefault="00FD3840" w:rsidP="00025EF3"/>
    <w:p w:rsidR="00FD3840" w:rsidRDefault="00FD3840" w:rsidP="00025EF3">
      <w:r>
        <w:rPr>
          <w:b/>
          <w:bCs/>
          <w:i/>
          <w:iCs/>
        </w:rPr>
        <w:t>Научный руководитель</w:t>
      </w:r>
      <w:r>
        <w:rPr>
          <w:u w:val="single"/>
        </w:rPr>
        <w:tab/>
      </w:r>
      <w:r>
        <w:rPr>
          <w:u w:val="single"/>
        </w:rPr>
        <w:tab/>
      </w:r>
      <w:r>
        <w:rPr>
          <w:u w:val="single"/>
        </w:rPr>
        <w:tab/>
      </w:r>
      <w:r>
        <w:rPr>
          <w:i/>
          <w:iCs/>
          <w:u w:val="single"/>
        </w:rPr>
        <w:t xml:space="preserve"> </w:t>
      </w:r>
      <w:r>
        <w:t>«</w:t>
      </w:r>
      <w:r>
        <w:rPr>
          <w:u w:val="single"/>
        </w:rPr>
        <w:tab/>
      </w:r>
      <w:r>
        <w:rPr>
          <w:u w:val="single"/>
        </w:rPr>
        <w:tab/>
      </w:r>
      <w:r>
        <w:t>»</w:t>
      </w:r>
      <w:r>
        <w:rPr>
          <w:u w:val="single"/>
        </w:rPr>
        <w:tab/>
      </w:r>
      <w:r>
        <w:rPr>
          <w:u w:val="single"/>
        </w:rPr>
        <w:tab/>
      </w:r>
      <w:r>
        <w:t>200</w:t>
      </w:r>
      <w:r w:rsidRPr="00235761">
        <w:t xml:space="preserve"> </w:t>
      </w:r>
      <w:r>
        <w:t>г.</w:t>
      </w:r>
    </w:p>
    <w:p w:rsidR="00FD3840" w:rsidRDefault="00FD3840" w:rsidP="00025EF3"/>
    <w:p w:rsidR="00106BFD" w:rsidRDefault="00106BFD" w:rsidP="00025EF3">
      <w:pPr>
        <w:jc w:val="center"/>
        <w:rPr>
          <w:b/>
          <w:bCs/>
          <w:caps/>
        </w:rPr>
      </w:pPr>
    </w:p>
    <w:p w:rsidR="00106BFD" w:rsidRDefault="00106BFD" w:rsidP="00025EF3">
      <w:pPr>
        <w:jc w:val="center"/>
        <w:rPr>
          <w:b/>
          <w:bCs/>
          <w:caps/>
        </w:rPr>
      </w:pPr>
    </w:p>
    <w:p w:rsidR="00106BFD" w:rsidRDefault="00106BFD" w:rsidP="00025EF3">
      <w:pPr>
        <w:jc w:val="center"/>
        <w:rPr>
          <w:b/>
          <w:bCs/>
          <w:caps/>
        </w:rPr>
      </w:pPr>
    </w:p>
    <w:p w:rsidR="00106BFD" w:rsidRDefault="00106BFD" w:rsidP="00025EF3">
      <w:pPr>
        <w:jc w:val="center"/>
        <w:rPr>
          <w:b/>
          <w:bCs/>
          <w:caps/>
        </w:rPr>
      </w:pPr>
    </w:p>
    <w:p w:rsidR="00106BFD" w:rsidRDefault="00106BFD" w:rsidP="00025EF3">
      <w:pPr>
        <w:jc w:val="center"/>
        <w:rPr>
          <w:b/>
          <w:bCs/>
          <w:caps/>
        </w:rPr>
      </w:pPr>
    </w:p>
    <w:p w:rsidR="00106BFD" w:rsidRDefault="00106BFD" w:rsidP="00025EF3">
      <w:pPr>
        <w:jc w:val="center"/>
        <w:rPr>
          <w:b/>
          <w:bCs/>
          <w:caps/>
        </w:rPr>
      </w:pPr>
    </w:p>
    <w:p w:rsidR="00106BFD" w:rsidRDefault="00106BFD" w:rsidP="00025EF3">
      <w:pPr>
        <w:jc w:val="center"/>
        <w:rPr>
          <w:b/>
          <w:bCs/>
          <w:caps/>
        </w:rPr>
      </w:pPr>
    </w:p>
    <w:p w:rsidR="00106BFD" w:rsidRDefault="00106BFD" w:rsidP="00025EF3">
      <w:pPr>
        <w:jc w:val="center"/>
        <w:rPr>
          <w:b/>
          <w:bCs/>
          <w:caps/>
        </w:rPr>
      </w:pPr>
    </w:p>
    <w:p w:rsidR="00106BFD" w:rsidRDefault="00106BFD" w:rsidP="00025EF3">
      <w:pPr>
        <w:jc w:val="center"/>
        <w:rPr>
          <w:b/>
          <w:bCs/>
          <w:caps/>
        </w:rPr>
      </w:pPr>
    </w:p>
    <w:p w:rsidR="00106BFD" w:rsidRDefault="00106BFD" w:rsidP="00025EF3">
      <w:pPr>
        <w:jc w:val="center"/>
        <w:rPr>
          <w:b/>
          <w:bCs/>
          <w:caps/>
        </w:rPr>
      </w:pPr>
    </w:p>
    <w:p w:rsidR="00106BFD" w:rsidRDefault="00106BFD" w:rsidP="00025EF3">
      <w:pPr>
        <w:jc w:val="center"/>
        <w:rPr>
          <w:b/>
          <w:bCs/>
          <w:caps/>
        </w:rPr>
      </w:pPr>
    </w:p>
    <w:p w:rsidR="00106BFD" w:rsidRDefault="00106BFD" w:rsidP="00025EF3">
      <w:pPr>
        <w:jc w:val="center"/>
        <w:rPr>
          <w:b/>
          <w:bCs/>
          <w:caps/>
        </w:rPr>
      </w:pPr>
    </w:p>
    <w:p w:rsidR="00E96182" w:rsidRDefault="00E96182" w:rsidP="00025EF3">
      <w:pPr>
        <w:jc w:val="center"/>
        <w:rPr>
          <w:b/>
          <w:bCs/>
          <w:caps/>
        </w:rPr>
      </w:pPr>
    </w:p>
    <w:p w:rsidR="00FD3840" w:rsidRDefault="00FD3840" w:rsidP="00025EF3">
      <w:pPr>
        <w:jc w:val="center"/>
        <w:rPr>
          <w:b/>
          <w:bCs/>
          <w:caps/>
        </w:rPr>
      </w:pPr>
      <w:bookmarkStart w:id="0" w:name="_GoBack"/>
      <w:bookmarkEnd w:id="0"/>
      <w:r>
        <w:rPr>
          <w:b/>
          <w:bCs/>
          <w:caps/>
        </w:rPr>
        <w:lastRenderedPageBreak/>
        <w:t>Рабочий план ТРЕТЬЕГО (четвертого) года подготовки</w:t>
      </w:r>
    </w:p>
    <w:p w:rsidR="00FD3840" w:rsidRDefault="00FD3840" w:rsidP="00025EF3"/>
    <w:p w:rsidR="00FD3840" w:rsidRDefault="00FD3840" w:rsidP="00025EF3"/>
    <w:p w:rsidR="00FD3840" w:rsidRDefault="00FD3840" w:rsidP="00025EF3">
      <w:pPr>
        <w:rPr>
          <w:b/>
          <w:bCs/>
        </w:rPr>
      </w:pPr>
      <w:r>
        <w:rPr>
          <w:b/>
          <w:bCs/>
        </w:rPr>
        <w:t>1.Освоение основной профессиональной образовательной программы высшего образования – программа подготовки научно-педагогических кадров в аспирантуре «Этнография. Этнология. Культурная антропология»</w:t>
      </w:r>
    </w:p>
    <w:p w:rsidR="00FD3840" w:rsidRDefault="00FD3840" w:rsidP="00025EF3"/>
    <w:p w:rsidR="00FD3840" w:rsidRDefault="00FD3840" w:rsidP="00025EF3"/>
    <w:p w:rsidR="00FD3840" w:rsidRDefault="00FD3840" w:rsidP="00025EF3">
      <w:r>
        <w:t xml:space="preserve">Защита выпускной квалификационной работы (диссертационной работы). </w:t>
      </w:r>
    </w:p>
    <w:p w:rsidR="00FD3840" w:rsidRDefault="00FD3840" w:rsidP="00025EF3"/>
    <w:p w:rsidR="00FD3840" w:rsidRDefault="00FD3840" w:rsidP="00025EF3"/>
    <w:p w:rsidR="00FD3840" w:rsidRPr="00D71E5B" w:rsidRDefault="00FD3840" w:rsidP="00025EF3">
      <w:pPr>
        <w:rPr>
          <w:bCs/>
        </w:rPr>
      </w:pPr>
    </w:p>
    <w:p w:rsidR="00FD3840" w:rsidRDefault="00FD3840" w:rsidP="00025EF3">
      <w:pPr>
        <w:rPr>
          <w:b/>
          <w:bCs/>
        </w:rPr>
      </w:pPr>
      <w:r>
        <w:rPr>
          <w:b/>
          <w:bCs/>
        </w:rPr>
        <w:t>2.  Научно-исследовательская работа (под</w:t>
      </w:r>
      <w:r w:rsidR="00516D09">
        <w:rPr>
          <w:b/>
          <w:bCs/>
        </w:rPr>
        <w:t>готовка диссертационной работы)</w:t>
      </w:r>
      <w:r>
        <w:rPr>
          <w:b/>
          <w:bCs/>
        </w:rPr>
        <w:t>:</w:t>
      </w:r>
    </w:p>
    <w:p w:rsidR="00FD3840" w:rsidRDefault="00FD3840" w:rsidP="00025EF3">
      <w:pPr>
        <w:rPr>
          <w:b/>
          <w:bCs/>
        </w:rPr>
      </w:pPr>
    </w:p>
    <w:p w:rsidR="00FD3840" w:rsidRDefault="00FD3840" w:rsidP="00025EF3">
      <w:pPr>
        <w:ind w:left="708"/>
        <w:rPr>
          <w:b/>
          <w:bCs/>
          <w:i/>
          <w:iCs/>
        </w:rPr>
      </w:pPr>
      <w:r>
        <w:rPr>
          <w:b/>
          <w:bCs/>
          <w:i/>
          <w:iCs/>
        </w:rPr>
        <w:t xml:space="preserve">а) теоретическая работа: </w:t>
      </w:r>
    </w:p>
    <w:p w:rsidR="00106BFD" w:rsidRDefault="00106BFD" w:rsidP="00106BFD">
      <w:r>
        <w:t xml:space="preserve">Октябрь 2020 – апрель 2021 Обобщение и систематизация материалов полевого исследования. </w:t>
      </w:r>
    </w:p>
    <w:p w:rsidR="00106BFD" w:rsidRDefault="00106BFD" w:rsidP="00106BFD">
      <w:r>
        <w:t>Результат работы –подготовка окончательного текста диссертации и автореферата.</w:t>
      </w:r>
    </w:p>
    <w:p w:rsidR="00FD3840" w:rsidRDefault="00FD3840" w:rsidP="00025EF3">
      <w:pPr>
        <w:ind w:left="708"/>
        <w:rPr>
          <w:b/>
          <w:bCs/>
          <w:i/>
          <w:iCs/>
        </w:rPr>
      </w:pPr>
    </w:p>
    <w:p w:rsidR="00FD3840" w:rsidRDefault="00FD3840" w:rsidP="00025EF3">
      <w:pPr>
        <w:ind w:left="708"/>
        <w:rPr>
          <w:b/>
          <w:bCs/>
          <w:i/>
          <w:iCs/>
        </w:rPr>
      </w:pPr>
    </w:p>
    <w:p w:rsidR="00106BFD" w:rsidRDefault="00106BFD" w:rsidP="00106BFD">
      <w:pPr>
        <w:ind w:left="708"/>
        <w:rPr>
          <w:b/>
          <w:bCs/>
          <w:i/>
          <w:iCs/>
        </w:rPr>
      </w:pPr>
      <w:r>
        <w:rPr>
          <w:b/>
          <w:bCs/>
          <w:i/>
          <w:iCs/>
        </w:rPr>
        <w:t xml:space="preserve">б) экспериментальная (практическая) работа: </w:t>
      </w:r>
    </w:p>
    <w:p w:rsidR="00106BFD" w:rsidRDefault="00106BFD" w:rsidP="00106BFD">
      <w:r>
        <w:t xml:space="preserve">В течение </w:t>
      </w:r>
      <w:r w:rsidR="00516D09">
        <w:t>третьего</w:t>
      </w:r>
      <w:r>
        <w:t xml:space="preserve"> года подготовки – участие в конференциях, круглых столах по интересующему исследовательскому вопросу.</w:t>
      </w:r>
    </w:p>
    <w:p w:rsidR="00106BFD" w:rsidRDefault="00106BFD" w:rsidP="00106BFD"/>
    <w:p w:rsidR="00106BFD" w:rsidRDefault="00106BFD" w:rsidP="00106BFD">
      <w:pPr>
        <w:ind w:left="708"/>
      </w:pPr>
      <w:r>
        <w:rPr>
          <w:b/>
          <w:bCs/>
          <w:i/>
          <w:iCs/>
        </w:rPr>
        <w:t>в) публикация статей</w:t>
      </w:r>
      <w:r>
        <w:t>:</w:t>
      </w:r>
    </w:p>
    <w:p w:rsidR="00106BFD" w:rsidRDefault="00106BFD" w:rsidP="00106BFD">
      <w:r>
        <w:t>Публикация результатов анализа полевых материалов, в том числе в изданиях из списка ВАК.</w:t>
      </w:r>
    </w:p>
    <w:p w:rsidR="00FD3840" w:rsidRDefault="00FD3840" w:rsidP="00025EF3">
      <w:pPr>
        <w:rPr>
          <w:b/>
          <w:bCs/>
          <w:i/>
          <w:iCs/>
        </w:rPr>
      </w:pPr>
    </w:p>
    <w:p w:rsidR="00FD3840" w:rsidRDefault="00FD3840" w:rsidP="00025EF3">
      <w:pPr>
        <w:rPr>
          <w:b/>
          <w:bCs/>
          <w:i/>
          <w:iCs/>
        </w:rPr>
      </w:pPr>
    </w:p>
    <w:p w:rsidR="00FD3840" w:rsidRPr="00D706F3" w:rsidRDefault="00FD3840" w:rsidP="00025EF3">
      <w:pPr>
        <w:rPr>
          <w:bCs/>
          <w:iCs/>
          <w:u w:val="single"/>
        </w:rPr>
      </w:pPr>
    </w:p>
    <w:p w:rsidR="00FD3840" w:rsidRDefault="00FD3840" w:rsidP="00025EF3">
      <w:pPr>
        <w:rPr>
          <w:b/>
          <w:bCs/>
        </w:rPr>
      </w:pPr>
    </w:p>
    <w:p w:rsidR="00FD3840" w:rsidRDefault="00FD3840" w:rsidP="00025EF3">
      <w:r>
        <w:t xml:space="preserve"> </w:t>
      </w:r>
    </w:p>
    <w:p w:rsidR="00FD3840" w:rsidRDefault="00FD3840" w:rsidP="00025EF3">
      <w:pPr>
        <w:rPr>
          <w:b/>
          <w:bCs/>
          <w:i/>
          <w:iCs/>
        </w:rPr>
      </w:pPr>
    </w:p>
    <w:p w:rsidR="00FD3840" w:rsidRDefault="00FD3840" w:rsidP="00025EF3">
      <w:pPr>
        <w:rPr>
          <w:b/>
          <w:bCs/>
          <w:i/>
          <w:iCs/>
        </w:rPr>
      </w:pPr>
    </w:p>
    <w:p w:rsidR="00FD3840" w:rsidRDefault="00FD3840" w:rsidP="00025EF3">
      <w:pPr>
        <w:rPr>
          <w:b/>
          <w:bCs/>
          <w:i/>
          <w:iCs/>
        </w:rPr>
      </w:pPr>
    </w:p>
    <w:p w:rsidR="00FD3840" w:rsidRDefault="00FD3840" w:rsidP="00025EF3">
      <w:pPr>
        <w:rPr>
          <w:b/>
          <w:bCs/>
          <w:i/>
          <w:iCs/>
        </w:rPr>
      </w:pPr>
    </w:p>
    <w:p w:rsidR="00FD3840" w:rsidRDefault="00FD3840" w:rsidP="00025EF3">
      <w:r>
        <w:rPr>
          <w:b/>
          <w:bCs/>
          <w:i/>
          <w:iCs/>
        </w:rPr>
        <w:t>Аспирант</w:t>
      </w:r>
      <w:r>
        <w:t xml:space="preserve"> </w:t>
      </w:r>
      <w:r>
        <w:rPr>
          <w:u w:val="single"/>
        </w:rPr>
        <w:tab/>
      </w:r>
      <w:r>
        <w:rPr>
          <w:u w:val="single"/>
        </w:rPr>
        <w:tab/>
      </w:r>
      <w:r>
        <w:rPr>
          <w:u w:val="single"/>
        </w:rPr>
        <w:tab/>
      </w:r>
      <w:r>
        <w:rPr>
          <w:u w:val="single"/>
        </w:rPr>
        <w:tab/>
      </w:r>
      <w:r>
        <w:rPr>
          <w:u w:val="single"/>
        </w:rPr>
        <w:tab/>
      </w:r>
      <w:r>
        <w:rPr>
          <w:i/>
          <w:iCs/>
          <w:u w:val="single"/>
        </w:rPr>
        <w:tab/>
      </w:r>
      <w:r>
        <w:t>«</w:t>
      </w:r>
      <w:r>
        <w:rPr>
          <w:u w:val="single"/>
        </w:rPr>
        <w:tab/>
      </w:r>
      <w:r>
        <w:t>»</w:t>
      </w:r>
      <w:r>
        <w:rPr>
          <w:u w:val="single"/>
        </w:rPr>
        <w:tab/>
      </w:r>
      <w:r>
        <w:rPr>
          <w:u w:val="single"/>
        </w:rPr>
        <w:tab/>
      </w:r>
      <w:r>
        <w:t>20.. г.</w:t>
      </w:r>
    </w:p>
    <w:p w:rsidR="00FD3840" w:rsidRDefault="00FD3840" w:rsidP="00025EF3"/>
    <w:p w:rsidR="00FD3840" w:rsidRDefault="00FD3840" w:rsidP="00025EF3"/>
    <w:p w:rsidR="00FD3840" w:rsidRDefault="00FD3840" w:rsidP="00025EF3">
      <w:r>
        <w:rPr>
          <w:b/>
          <w:bCs/>
          <w:i/>
          <w:iCs/>
        </w:rPr>
        <w:t>Научный руководитель</w:t>
      </w:r>
      <w:r>
        <w:rPr>
          <w:u w:val="single"/>
        </w:rPr>
        <w:tab/>
      </w:r>
      <w:r>
        <w:rPr>
          <w:u w:val="single"/>
        </w:rPr>
        <w:tab/>
      </w:r>
      <w:r>
        <w:rPr>
          <w:u w:val="single"/>
        </w:rPr>
        <w:tab/>
      </w:r>
      <w:r>
        <w:rPr>
          <w:i/>
          <w:iCs/>
          <w:u w:val="single"/>
        </w:rPr>
        <w:t xml:space="preserve"> </w:t>
      </w:r>
      <w:r>
        <w:t>«</w:t>
      </w:r>
      <w:r>
        <w:rPr>
          <w:u w:val="single"/>
        </w:rPr>
        <w:tab/>
      </w:r>
      <w:r>
        <w:rPr>
          <w:u w:val="single"/>
        </w:rPr>
        <w:tab/>
      </w:r>
      <w:r>
        <w:t>»</w:t>
      </w:r>
      <w:r>
        <w:rPr>
          <w:u w:val="single"/>
        </w:rPr>
        <w:tab/>
      </w:r>
      <w:r>
        <w:rPr>
          <w:u w:val="single"/>
        </w:rPr>
        <w:tab/>
      </w:r>
      <w:r>
        <w:t>20..</w:t>
      </w:r>
      <w:r w:rsidRPr="00235761">
        <w:t xml:space="preserve"> </w:t>
      </w:r>
      <w:r>
        <w:t>г.</w:t>
      </w:r>
    </w:p>
    <w:p w:rsidR="00FD3840" w:rsidRDefault="00FD3840" w:rsidP="00025EF3">
      <w:pPr>
        <w:rPr>
          <w:b/>
          <w:bCs/>
          <w:i/>
          <w:iCs/>
        </w:rPr>
      </w:pPr>
    </w:p>
    <w:p w:rsidR="00FD3840" w:rsidRDefault="00FD3840" w:rsidP="00025EF3">
      <w:pPr>
        <w:pStyle w:val="4"/>
        <w:jc w:val="right"/>
        <w:rPr>
          <w:b w:val="0"/>
          <w:bCs w:val="0"/>
          <w:caps w:val="0"/>
          <w:sz w:val="24"/>
        </w:rPr>
      </w:pPr>
      <w:r>
        <w:rPr>
          <w:b w:val="0"/>
          <w:bCs w:val="0"/>
          <w:caps w:val="0"/>
          <w:sz w:val="24"/>
        </w:rPr>
        <w:t>Утверждено Ученым Советом</w:t>
      </w:r>
    </w:p>
    <w:p w:rsidR="00516D09" w:rsidRDefault="00516D09" w:rsidP="00025EF3">
      <w:pPr>
        <w:pStyle w:val="4"/>
        <w:jc w:val="right"/>
        <w:rPr>
          <w:b w:val="0"/>
          <w:bCs w:val="0"/>
          <w:sz w:val="24"/>
        </w:rPr>
      </w:pPr>
    </w:p>
    <w:p w:rsidR="00FD3840" w:rsidRDefault="00FD3840" w:rsidP="00025EF3">
      <w:pPr>
        <w:pStyle w:val="4"/>
        <w:jc w:val="right"/>
        <w:rPr>
          <w:b w:val="0"/>
          <w:bCs w:val="0"/>
          <w:sz w:val="24"/>
        </w:rPr>
      </w:pPr>
      <w:r>
        <w:rPr>
          <w:b w:val="0"/>
          <w:bCs w:val="0"/>
          <w:sz w:val="24"/>
        </w:rPr>
        <w:t xml:space="preserve">«______» _______________ 20.. </w:t>
      </w:r>
      <w:r>
        <w:rPr>
          <w:b w:val="0"/>
          <w:bCs w:val="0"/>
          <w:caps w:val="0"/>
          <w:sz w:val="24"/>
        </w:rPr>
        <w:t>г.</w:t>
      </w:r>
    </w:p>
    <w:p w:rsidR="00FD3840" w:rsidRDefault="00FD3840" w:rsidP="00025EF3"/>
    <w:p w:rsidR="00516D09" w:rsidRDefault="00516D09" w:rsidP="00025EF3">
      <w:pPr>
        <w:pStyle w:val="4"/>
        <w:rPr>
          <w:sz w:val="24"/>
        </w:rPr>
      </w:pPr>
    </w:p>
    <w:p w:rsidR="009C3D13" w:rsidRDefault="009C3D13" w:rsidP="009C3D13">
      <w:pPr>
        <w:rPr>
          <w:lang w:eastAsia="ru-RU"/>
        </w:rPr>
      </w:pPr>
    </w:p>
    <w:p w:rsidR="009C3D13" w:rsidRDefault="009C3D13" w:rsidP="009C3D13">
      <w:pPr>
        <w:rPr>
          <w:lang w:eastAsia="ru-RU"/>
        </w:rPr>
      </w:pPr>
    </w:p>
    <w:p w:rsidR="009C3D13" w:rsidRDefault="009C3D13" w:rsidP="009C3D13">
      <w:pPr>
        <w:rPr>
          <w:lang w:eastAsia="ru-RU"/>
        </w:rPr>
      </w:pPr>
    </w:p>
    <w:p w:rsidR="009C3D13" w:rsidRDefault="009C3D13" w:rsidP="009C3D13">
      <w:pPr>
        <w:rPr>
          <w:lang w:eastAsia="ru-RU"/>
        </w:rPr>
      </w:pPr>
    </w:p>
    <w:p w:rsidR="009C3D13" w:rsidRPr="009C3D13" w:rsidRDefault="009C3D13" w:rsidP="009C3D13">
      <w:pPr>
        <w:rPr>
          <w:lang w:eastAsia="ru-RU"/>
        </w:rPr>
      </w:pPr>
    </w:p>
    <w:p w:rsidR="00FD3840" w:rsidRDefault="00FD3840" w:rsidP="00025EF3">
      <w:pPr>
        <w:pStyle w:val="4"/>
        <w:rPr>
          <w:sz w:val="24"/>
        </w:rPr>
      </w:pPr>
      <w:r>
        <w:rPr>
          <w:sz w:val="24"/>
        </w:rPr>
        <w:lastRenderedPageBreak/>
        <w:t>Общий план работы</w:t>
      </w:r>
    </w:p>
    <w:p w:rsidR="00FD3840" w:rsidRDefault="00FD3840" w:rsidP="00025EF3">
      <w:pPr>
        <w:jc w:val="center"/>
      </w:pPr>
    </w:p>
    <w:p w:rsidR="00FD3840" w:rsidRDefault="00FD3840" w:rsidP="00025EF3"/>
    <w:p w:rsidR="00516D09" w:rsidRDefault="00516D09" w:rsidP="00516D09">
      <w:r>
        <w:rPr>
          <w:b/>
          <w:bCs/>
        </w:rPr>
        <w:t>1.Подготовка и сдача кандидатских экзаменов</w:t>
      </w:r>
      <w:r>
        <w:t xml:space="preserve">. </w:t>
      </w:r>
    </w:p>
    <w:p w:rsidR="00516D09" w:rsidRDefault="00516D09" w:rsidP="00516D09">
      <w:r>
        <w:t>а) май 2019 Кандидатский экзамен по английскому языку (с посещением подготовительных курсов в ноябре 2018 – апреле 2019);</w:t>
      </w:r>
    </w:p>
    <w:p w:rsidR="00516D09" w:rsidRDefault="00516D09" w:rsidP="00516D09">
      <w:r>
        <w:t>a) июнь 2019 Кандидатский экзамен по истории и философии науки (с посещением подготовительных курсов в ноябре 2018 – апреле 2019);</w:t>
      </w:r>
    </w:p>
    <w:p w:rsidR="00516D09" w:rsidRDefault="00516D09" w:rsidP="00516D09">
      <w:r>
        <w:t>б) март 2020 Кандидатский экзамен по специальности.</w:t>
      </w:r>
    </w:p>
    <w:p w:rsidR="00FD3840" w:rsidRDefault="00FD3840" w:rsidP="00025EF3"/>
    <w:p w:rsidR="00FD3840" w:rsidRDefault="00FD3840" w:rsidP="00025EF3"/>
    <w:p w:rsidR="00FD3840" w:rsidRDefault="00FD3840" w:rsidP="00025EF3">
      <w:pPr>
        <w:rPr>
          <w:b/>
          <w:bCs/>
        </w:rPr>
      </w:pPr>
      <w:r>
        <w:rPr>
          <w:b/>
          <w:bCs/>
        </w:rPr>
        <w:t xml:space="preserve">2.  Научно-исследовательская работа (подготовка </w:t>
      </w:r>
      <w:r w:rsidR="009C3D13">
        <w:rPr>
          <w:b/>
          <w:bCs/>
        </w:rPr>
        <w:t>диссертационной работы)</w:t>
      </w:r>
      <w:r>
        <w:rPr>
          <w:b/>
          <w:bCs/>
        </w:rPr>
        <w:t>:</w:t>
      </w:r>
    </w:p>
    <w:p w:rsidR="00FD3840" w:rsidRDefault="00FD3840" w:rsidP="00025EF3">
      <w:pPr>
        <w:rPr>
          <w:b/>
          <w:bCs/>
        </w:rPr>
      </w:pPr>
    </w:p>
    <w:p w:rsidR="00FD3840" w:rsidRDefault="00FD3840" w:rsidP="00025EF3">
      <w:pPr>
        <w:ind w:left="708"/>
        <w:rPr>
          <w:b/>
          <w:bCs/>
          <w:i/>
          <w:iCs/>
        </w:rPr>
      </w:pPr>
      <w:r>
        <w:rPr>
          <w:b/>
          <w:bCs/>
          <w:i/>
          <w:iCs/>
        </w:rPr>
        <w:t xml:space="preserve">а) теоретическая работа: </w:t>
      </w:r>
    </w:p>
    <w:p w:rsidR="00FD3840" w:rsidRDefault="00516D09" w:rsidP="00516D09">
      <w:pPr>
        <w:rPr>
          <w:bCs/>
          <w:iCs/>
        </w:rPr>
      </w:pPr>
      <w:r>
        <w:rPr>
          <w:bCs/>
          <w:iCs/>
        </w:rPr>
        <w:t>Ноябрь 2018 – февраль 2019 – сбор и анализ литературы, написание части диссертационной работы, посвященной историографии вопроса.</w:t>
      </w:r>
    </w:p>
    <w:p w:rsidR="00516D09" w:rsidRDefault="00516D09" w:rsidP="00516D09">
      <w:pPr>
        <w:rPr>
          <w:bCs/>
          <w:iCs/>
        </w:rPr>
      </w:pPr>
      <w:r>
        <w:rPr>
          <w:bCs/>
          <w:iCs/>
        </w:rPr>
        <w:t xml:space="preserve">Ноябрь 2018 – июнь 2019 – анализ имеющихся полевых материалов, подготовка к продолжению полевого исследование, написание гайда. </w:t>
      </w:r>
    </w:p>
    <w:p w:rsidR="00516D09" w:rsidRDefault="00516D09" w:rsidP="00516D09">
      <w:r>
        <w:t xml:space="preserve">Сентябрь 2019 – июнь 2020 - анализ полевых материалов – текстов интервью, полевого дневника, визуальных данных. </w:t>
      </w:r>
    </w:p>
    <w:p w:rsidR="00516D09" w:rsidRDefault="00516D09" w:rsidP="00516D09">
      <w:r>
        <w:t xml:space="preserve">Октябрь 2020 – апрель 2021 – обобщение и систематизация материалов полевого исследования. Разработка аналитической модели для полученных в ходе полевой работы данных </w:t>
      </w:r>
    </w:p>
    <w:p w:rsidR="00516D09" w:rsidRDefault="00516D09" w:rsidP="00516D09">
      <w:r>
        <w:t>Результат работы – написание вводной части диссертации с теоретическим разделом, подготовка окончательного текста диссертации и автореферата.</w:t>
      </w:r>
    </w:p>
    <w:p w:rsidR="00516D09" w:rsidRDefault="00516D09" w:rsidP="00516D09">
      <w:pPr>
        <w:rPr>
          <w:bCs/>
          <w:iCs/>
        </w:rPr>
      </w:pPr>
    </w:p>
    <w:p w:rsidR="00516D09" w:rsidRDefault="00516D09" w:rsidP="00516D09">
      <w:pPr>
        <w:rPr>
          <w:b/>
          <w:bCs/>
          <w:i/>
          <w:iCs/>
        </w:rPr>
      </w:pPr>
    </w:p>
    <w:p w:rsidR="00FD3840" w:rsidRDefault="00FD3840" w:rsidP="00025EF3">
      <w:pPr>
        <w:ind w:left="708"/>
        <w:rPr>
          <w:b/>
          <w:bCs/>
          <w:i/>
          <w:iCs/>
        </w:rPr>
      </w:pPr>
      <w:r>
        <w:rPr>
          <w:b/>
          <w:bCs/>
          <w:i/>
          <w:iCs/>
        </w:rPr>
        <w:t xml:space="preserve">б) экспериментальная (практическая) работа: </w:t>
      </w:r>
    </w:p>
    <w:p w:rsidR="00516D09" w:rsidRDefault="00516D09" w:rsidP="00516D09">
      <w:r>
        <w:t xml:space="preserve">- участие во </w:t>
      </w:r>
      <w:r w:rsidRPr="002C7CCC">
        <w:t>Всероссийск</w:t>
      </w:r>
      <w:r>
        <w:t>ой научной конференции</w:t>
      </w:r>
      <w:r w:rsidRPr="002C7CCC">
        <w:t xml:space="preserve"> «Мавродинские чтения — 2018»</w:t>
      </w:r>
      <w:r>
        <w:t xml:space="preserve"> в Институте истории СПбГУ 29-31.10.2018.</w:t>
      </w:r>
    </w:p>
    <w:p w:rsidR="00516D09" w:rsidRDefault="00516D09" w:rsidP="00516D09">
      <w:r>
        <w:t>- участие в качестве приглашенного докладчика на полевую сессию кафедры этнологии исторического факультета МГУ 7.12.2018.</w:t>
      </w:r>
    </w:p>
    <w:p w:rsidR="00516D09" w:rsidRDefault="00516D09" w:rsidP="00516D09">
      <w:r>
        <w:t xml:space="preserve">- участие в </w:t>
      </w:r>
      <w:r w:rsidRPr="002C7CCC">
        <w:t>XI научно-практическ</w:t>
      </w:r>
      <w:r>
        <w:t xml:space="preserve">ой конференции </w:t>
      </w:r>
      <w:r w:rsidRPr="002C7CCC">
        <w:t>«Чтения имени Галимджана Баруди»</w:t>
      </w:r>
      <w:r>
        <w:t xml:space="preserve"> 20-21.12.2018.</w:t>
      </w:r>
    </w:p>
    <w:p w:rsidR="00516D09" w:rsidRDefault="00516D09" w:rsidP="00516D09">
      <w:r>
        <w:t xml:space="preserve">- участие в зимней этнографической школе </w:t>
      </w:r>
      <w:r>
        <w:rPr>
          <w:lang w:val="en-US"/>
        </w:rPr>
        <w:t>Russian</w:t>
      </w:r>
      <w:r w:rsidRPr="002C7CCC">
        <w:t xml:space="preserve"> </w:t>
      </w:r>
      <w:r>
        <w:rPr>
          <w:lang w:val="en-US"/>
        </w:rPr>
        <w:t>Punk</w:t>
      </w:r>
      <w:r w:rsidRPr="002C7CCC">
        <w:t xml:space="preserve"> </w:t>
      </w:r>
      <w:r>
        <w:rPr>
          <w:lang w:val="en-US"/>
        </w:rPr>
        <w:t>Ethnography</w:t>
      </w:r>
      <w:r w:rsidRPr="002C7CCC">
        <w:t xml:space="preserve"> </w:t>
      </w:r>
      <w:r>
        <w:rPr>
          <w:lang w:val="en-US"/>
        </w:rPr>
        <w:t>School</w:t>
      </w:r>
      <w:r w:rsidRPr="002C7CCC">
        <w:t xml:space="preserve"> </w:t>
      </w:r>
      <w:r>
        <w:t>(на базе ЦНСИ) 22-26.01.2019</w:t>
      </w:r>
    </w:p>
    <w:p w:rsidR="00516D09" w:rsidRDefault="00516D09" w:rsidP="00516D09">
      <w:r>
        <w:t xml:space="preserve">- заявка на участие в </w:t>
      </w:r>
      <w:r>
        <w:rPr>
          <w:lang w:val="en-US"/>
        </w:rPr>
        <w:t>XIII</w:t>
      </w:r>
      <w:r w:rsidRPr="00106BFD">
        <w:t xml:space="preserve"> </w:t>
      </w:r>
      <w:r>
        <w:t xml:space="preserve">Конгресса антропологов и этнологов России 2-6 июля 2019 г. в Казани </w:t>
      </w:r>
    </w:p>
    <w:p w:rsidR="00516D09" w:rsidRPr="00106BFD" w:rsidRDefault="00516D09" w:rsidP="00516D09">
      <w:r>
        <w:t xml:space="preserve">- заявка на участие в конференции молодых ученых «Динамика этнокультурных процессов» 18-21 апреля 2019 г. в Институте истории СПбГУ. </w:t>
      </w:r>
    </w:p>
    <w:p w:rsidR="00516D09" w:rsidRDefault="00516D09" w:rsidP="00516D09">
      <w:pPr>
        <w:rPr>
          <w:bCs/>
          <w:iCs/>
        </w:rPr>
      </w:pPr>
      <w:r>
        <w:t xml:space="preserve">- </w:t>
      </w:r>
      <w:r>
        <w:rPr>
          <w:bCs/>
          <w:iCs/>
        </w:rPr>
        <w:t>Июль 2019 – август 2019; июль 2020 – август 2020 – полевое исследование в Тунисе.</w:t>
      </w:r>
    </w:p>
    <w:p w:rsidR="00FD3840" w:rsidRPr="00F1695F" w:rsidRDefault="00FD3840" w:rsidP="00516D09"/>
    <w:p w:rsidR="00FD3840" w:rsidRDefault="00FD3840" w:rsidP="00025EF3">
      <w:pPr>
        <w:rPr>
          <w:b/>
          <w:bCs/>
          <w:i/>
          <w:iCs/>
        </w:rPr>
      </w:pPr>
    </w:p>
    <w:p w:rsidR="00FD3840" w:rsidRDefault="00FD3840" w:rsidP="00025EF3">
      <w:pPr>
        <w:rPr>
          <w:b/>
          <w:bCs/>
          <w:i/>
          <w:iCs/>
        </w:rPr>
      </w:pPr>
      <w:r>
        <w:rPr>
          <w:b/>
          <w:bCs/>
          <w:i/>
          <w:iCs/>
        </w:rPr>
        <w:tab/>
        <w:t xml:space="preserve">г) оформление диссертации </w:t>
      </w:r>
    </w:p>
    <w:p w:rsidR="00516D09" w:rsidRDefault="00516D09" w:rsidP="00025EF3">
      <w:pPr>
        <w:rPr>
          <w:bCs/>
          <w:iCs/>
        </w:rPr>
      </w:pPr>
      <w:r>
        <w:rPr>
          <w:bCs/>
          <w:iCs/>
        </w:rPr>
        <w:t>Ноябрь 2018 – февраль 2019 – работа над введением.</w:t>
      </w:r>
    </w:p>
    <w:p w:rsidR="00516D09" w:rsidRDefault="00516D09" w:rsidP="00025EF3">
      <w:pPr>
        <w:rPr>
          <w:bCs/>
          <w:iCs/>
        </w:rPr>
      </w:pPr>
      <w:r>
        <w:rPr>
          <w:bCs/>
          <w:iCs/>
        </w:rPr>
        <w:t>Март 2019 – июнь 2019 – первая глава.</w:t>
      </w:r>
    </w:p>
    <w:p w:rsidR="00516D09" w:rsidRDefault="00516D09" w:rsidP="00025EF3">
      <w:pPr>
        <w:rPr>
          <w:bCs/>
          <w:iCs/>
        </w:rPr>
      </w:pPr>
      <w:r>
        <w:rPr>
          <w:bCs/>
          <w:iCs/>
        </w:rPr>
        <w:t>Сентябрь 2019 – декабрь 2019 – вторая глава.</w:t>
      </w:r>
    </w:p>
    <w:p w:rsidR="00516D09" w:rsidRPr="00516D09" w:rsidRDefault="00516D09" w:rsidP="00025EF3">
      <w:pPr>
        <w:rPr>
          <w:bCs/>
          <w:iCs/>
        </w:rPr>
      </w:pPr>
      <w:r>
        <w:rPr>
          <w:bCs/>
          <w:iCs/>
        </w:rPr>
        <w:t xml:space="preserve">Январь 2020 </w:t>
      </w:r>
      <w:r w:rsidR="009C3D13">
        <w:rPr>
          <w:bCs/>
          <w:iCs/>
        </w:rPr>
        <w:t>–</w:t>
      </w:r>
      <w:r>
        <w:rPr>
          <w:bCs/>
          <w:iCs/>
        </w:rPr>
        <w:t xml:space="preserve"> </w:t>
      </w:r>
      <w:r w:rsidR="009C3D13">
        <w:rPr>
          <w:bCs/>
          <w:iCs/>
        </w:rPr>
        <w:t xml:space="preserve">март 2020 – третья глава, заключение; подготовка автореферата. </w:t>
      </w:r>
    </w:p>
    <w:p w:rsidR="00FD3840" w:rsidRPr="00D706F3" w:rsidRDefault="00FD3840" w:rsidP="00025EF3">
      <w:pPr>
        <w:rPr>
          <w:bCs/>
          <w:iCs/>
          <w:u w:val="single"/>
        </w:rPr>
      </w:pPr>
    </w:p>
    <w:p w:rsidR="00FD3840" w:rsidRDefault="00FD3840" w:rsidP="00025EF3">
      <w:pPr>
        <w:pStyle w:val="2"/>
        <w:rPr>
          <w:sz w:val="24"/>
        </w:rPr>
      </w:pPr>
    </w:p>
    <w:p w:rsidR="00FD3840" w:rsidRDefault="00FD3840" w:rsidP="00025EF3">
      <w:pPr>
        <w:pStyle w:val="a8"/>
        <w:tabs>
          <w:tab w:val="clear" w:pos="4677"/>
          <w:tab w:val="clear" w:pos="9355"/>
        </w:tabs>
      </w:pPr>
    </w:p>
    <w:p w:rsidR="00FD3840" w:rsidRDefault="00FD3840" w:rsidP="00025EF3">
      <w:r>
        <w:rPr>
          <w:b/>
          <w:bCs/>
          <w:i/>
          <w:iCs/>
        </w:rPr>
        <w:t>Аспирант</w:t>
      </w:r>
      <w:r>
        <w:t xml:space="preserve"> </w:t>
      </w:r>
      <w:r>
        <w:rPr>
          <w:u w:val="single"/>
        </w:rPr>
        <w:tab/>
      </w:r>
      <w:r>
        <w:rPr>
          <w:u w:val="single"/>
        </w:rPr>
        <w:tab/>
      </w:r>
      <w:r>
        <w:rPr>
          <w:u w:val="single"/>
        </w:rPr>
        <w:tab/>
      </w:r>
      <w:r>
        <w:rPr>
          <w:u w:val="single"/>
        </w:rPr>
        <w:tab/>
      </w:r>
      <w:r>
        <w:rPr>
          <w:u w:val="single"/>
        </w:rPr>
        <w:tab/>
      </w:r>
      <w:r>
        <w:rPr>
          <w:i/>
          <w:iCs/>
          <w:u w:val="single"/>
        </w:rPr>
        <w:tab/>
      </w:r>
      <w:r>
        <w:t>«</w:t>
      </w:r>
      <w:r>
        <w:rPr>
          <w:u w:val="single"/>
        </w:rPr>
        <w:tab/>
      </w:r>
      <w:r>
        <w:t>»</w:t>
      </w:r>
      <w:r>
        <w:rPr>
          <w:u w:val="single"/>
        </w:rPr>
        <w:tab/>
      </w:r>
      <w:r>
        <w:rPr>
          <w:u w:val="single"/>
        </w:rPr>
        <w:tab/>
      </w:r>
      <w:r>
        <w:t>20.. г.</w:t>
      </w:r>
    </w:p>
    <w:p w:rsidR="00FD3840" w:rsidRDefault="00FD3840" w:rsidP="00025EF3"/>
    <w:p w:rsidR="00FD3840" w:rsidRDefault="00FD3840" w:rsidP="00025EF3"/>
    <w:p w:rsidR="00FD3840" w:rsidRDefault="00FD3840" w:rsidP="00025EF3">
      <w:r>
        <w:rPr>
          <w:b/>
          <w:bCs/>
          <w:i/>
          <w:iCs/>
        </w:rPr>
        <w:t>Научный руководитель</w:t>
      </w:r>
      <w:r>
        <w:rPr>
          <w:u w:val="single"/>
        </w:rPr>
        <w:tab/>
      </w:r>
      <w:r>
        <w:rPr>
          <w:u w:val="single"/>
        </w:rPr>
        <w:tab/>
      </w:r>
      <w:r>
        <w:rPr>
          <w:u w:val="single"/>
        </w:rPr>
        <w:tab/>
      </w:r>
      <w:r>
        <w:rPr>
          <w:i/>
          <w:iCs/>
          <w:u w:val="single"/>
        </w:rPr>
        <w:t xml:space="preserve"> </w:t>
      </w:r>
      <w:r>
        <w:t>«</w:t>
      </w:r>
      <w:r>
        <w:rPr>
          <w:u w:val="single"/>
        </w:rPr>
        <w:tab/>
      </w:r>
      <w:r>
        <w:rPr>
          <w:u w:val="single"/>
        </w:rPr>
        <w:tab/>
      </w:r>
      <w:r>
        <w:t>»</w:t>
      </w:r>
      <w:r>
        <w:rPr>
          <w:u w:val="single"/>
        </w:rPr>
        <w:tab/>
      </w:r>
      <w:r>
        <w:rPr>
          <w:u w:val="single"/>
        </w:rPr>
        <w:tab/>
      </w:r>
      <w:r>
        <w:t>20..</w:t>
      </w:r>
      <w:r w:rsidRPr="00235761">
        <w:t xml:space="preserve"> </w:t>
      </w:r>
      <w:r>
        <w:t xml:space="preserve"> г.</w:t>
      </w:r>
    </w:p>
    <w:p w:rsidR="00FD3840" w:rsidRDefault="00FD3840" w:rsidP="00025EF3">
      <w:pPr>
        <w:spacing w:line="360" w:lineRule="auto"/>
        <w:rPr>
          <w:i/>
          <w:iCs/>
          <w:u w:val="single"/>
        </w:rPr>
      </w:pPr>
      <w:r>
        <w:t xml:space="preserve">Аспирант </w:t>
      </w:r>
      <w:r>
        <w:rPr>
          <w:i/>
          <w:iCs/>
          <w:u w:val="single"/>
        </w:rPr>
        <w:tab/>
      </w:r>
      <w:r>
        <w:rPr>
          <w:i/>
          <w:iCs/>
          <w:u w:val="single"/>
        </w:rPr>
        <w:tab/>
      </w:r>
      <w:r>
        <w:rPr>
          <w:i/>
          <w:iCs/>
          <w:u w:val="single"/>
        </w:rPr>
        <w:tab/>
      </w:r>
      <w:r>
        <w:rPr>
          <w:i/>
          <w:iCs/>
          <w:u w:val="single"/>
        </w:rPr>
        <w:tab/>
      </w:r>
      <w:r>
        <w:rPr>
          <w:i/>
          <w:iCs/>
          <w:u w:val="single"/>
        </w:rPr>
        <w:tab/>
      </w:r>
      <w:r>
        <w:rPr>
          <w:i/>
          <w:iCs/>
          <w:u w:val="single"/>
        </w:rPr>
        <w:tab/>
      </w:r>
    </w:p>
    <w:p w:rsidR="00FD3840" w:rsidRDefault="00FD3840" w:rsidP="00025EF3">
      <w:pPr>
        <w:spacing w:line="360" w:lineRule="auto"/>
      </w:pPr>
    </w:p>
    <w:p w:rsidR="00FD3840" w:rsidRDefault="00FD3840" w:rsidP="00025EF3">
      <w:pPr>
        <w:spacing w:line="360" w:lineRule="auto"/>
        <w:rPr>
          <w:u w:val="single"/>
        </w:rPr>
      </w:pPr>
      <w:r>
        <w:t xml:space="preserve">защитил </w:t>
      </w:r>
      <w:r>
        <w:rPr>
          <w:u w:val="single"/>
        </w:rPr>
        <w:tab/>
        <w:t xml:space="preserve">(представил к защите) кандидатскую диссертацию на тему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D3840" w:rsidRDefault="00FD3840" w:rsidP="00025EF3">
      <w:pPr>
        <w:spacing w:line="360" w:lineRule="auto"/>
        <w:rPr>
          <w:u w:val="single"/>
        </w:rPr>
      </w:pPr>
    </w:p>
    <w:p w:rsidR="00FD3840" w:rsidRDefault="00FD3840" w:rsidP="00025EF3">
      <w:pPr>
        <w:spacing w:line="360" w:lineRule="auto"/>
        <w:rPr>
          <w:u w:val="single"/>
        </w:rPr>
      </w:pPr>
      <w:r>
        <w:t xml:space="preserve">на Совете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D3840" w:rsidRDefault="00FD3840" w:rsidP="00025EF3">
      <w:pPr>
        <w:spacing w:line="360" w:lineRule="auto"/>
        <w:rPr>
          <w:u w:val="single"/>
        </w:rPr>
      </w:pPr>
    </w:p>
    <w:p w:rsidR="00FD3840" w:rsidRDefault="00FD3840" w:rsidP="00025EF3">
      <w:pPr>
        <w:spacing w:line="360" w:lineRule="auto"/>
        <w:rPr>
          <w:u w:val="single"/>
        </w:rPr>
      </w:pPr>
    </w:p>
    <w:p w:rsidR="00FD3840" w:rsidRDefault="00FD3840" w:rsidP="00025EF3">
      <w:pPr>
        <w:spacing w:line="360" w:lineRule="auto"/>
        <w:rPr>
          <w:u w:val="single"/>
        </w:rPr>
      </w:pPr>
    </w:p>
    <w:p w:rsidR="00FD3840" w:rsidRDefault="00FD3840" w:rsidP="00025EF3">
      <w:pPr>
        <w:spacing w:line="360" w:lineRule="auto"/>
        <w:rPr>
          <w:u w:val="single"/>
        </w:rPr>
      </w:pPr>
    </w:p>
    <w:p w:rsidR="00FD3840" w:rsidRDefault="00FD3840" w:rsidP="00025EF3">
      <w:pPr>
        <w:spacing w:line="360" w:lineRule="auto"/>
        <w:rPr>
          <w:u w:val="single"/>
        </w:rPr>
      </w:pPr>
    </w:p>
    <w:p w:rsidR="00FD3840" w:rsidRDefault="00FD3840" w:rsidP="00025EF3">
      <w:pPr>
        <w:spacing w:line="360" w:lineRule="auto"/>
        <w:rPr>
          <w:u w:val="single"/>
        </w:rPr>
      </w:pPr>
    </w:p>
    <w:p w:rsidR="00FD3840" w:rsidRDefault="00FD3840" w:rsidP="00025EF3">
      <w:pPr>
        <w:spacing w:line="360" w:lineRule="auto"/>
        <w:rPr>
          <w:u w:val="single"/>
        </w:rPr>
      </w:pPr>
    </w:p>
    <w:p w:rsidR="00FD3840" w:rsidRDefault="00FD3840" w:rsidP="00025EF3">
      <w:pPr>
        <w:spacing w:line="360" w:lineRule="auto"/>
        <w:rPr>
          <w:u w:val="single"/>
        </w:rPr>
      </w:pPr>
    </w:p>
    <w:p w:rsidR="00FD3840" w:rsidRDefault="00FD3840" w:rsidP="00025EF3">
      <w:pPr>
        <w:spacing w:line="360" w:lineRule="auto"/>
        <w:rPr>
          <w:u w:val="single"/>
        </w:rPr>
      </w:pPr>
    </w:p>
    <w:p w:rsidR="00FD3840" w:rsidRDefault="00FD3840" w:rsidP="00025EF3">
      <w:pPr>
        <w:spacing w:line="360" w:lineRule="auto"/>
        <w:rPr>
          <w:u w:val="single"/>
        </w:rPr>
      </w:pPr>
    </w:p>
    <w:p w:rsidR="00FD3840" w:rsidRDefault="00FD3840" w:rsidP="00025EF3">
      <w:pPr>
        <w:spacing w:line="360" w:lineRule="auto"/>
        <w:rPr>
          <w:u w:val="single"/>
        </w:rPr>
      </w:pPr>
    </w:p>
    <w:p w:rsidR="00FD3840" w:rsidRDefault="00FD3840" w:rsidP="00025EF3">
      <w:pPr>
        <w:spacing w:line="360" w:lineRule="auto"/>
        <w:rPr>
          <w:u w:val="single"/>
        </w:rPr>
      </w:pPr>
    </w:p>
    <w:p w:rsidR="00FD3840" w:rsidRDefault="00FD3840" w:rsidP="00025EF3">
      <w:pPr>
        <w:pStyle w:val="6"/>
      </w:pPr>
      <w:r>
        <w:t>Руководитель научного учреждения</w:t>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p>
    <w:p w:rsidR="00FD3840" w:rsidRDefault="00FD3840" w:rsidP="00025EF3">
      <w:pPr>
        <w:spacing w:line="360" w:lineRule="auto"/>
        <w:rPr>
          <w:b/>
          <w:bCs/>
          <w:i/>
          <w:iCs/>
        </w:rPr>
      </w:pPr>
    </w:p>
    <w:p w:rsidR="00FD3840" w:rsidRDefault="00FD3840" w:rsidP="00025EF3">
      <w:pPr>
        <w:spacing w:line="360" w:lineRule="auto"/>
      </w:pPr>
      <w:r>
        <w:t>«</w:t>
      </w:r>
      <w:r>
        <w:rPr>
          <w:u w:val="single"/>
        </w:rPr>
        <w:tab/>
      </w:r>
      <w:r>
        <w:t>»</w:t>
      </w:r>
      <w:r>
        <w:rPr>
          <w:u w:val="single"/>
        </w:rPr>
        <w:tab/>
      </w:r>
      <w:r>
        <w:rPr>
          <w:u w:val="single"/>
        </w:rPr>
        <w:tab/>
      </w:r>
      <w:r>
        <w:rPr>
          <w:u w:val="single"/>
        </w:rPr>
        <w:tab/>
      </w:r>
      <w:r>
        <w:rPr>
          <w:u w:val="single"/>
        </w:rPr>
        <w:tab/>
        <w:t xml:space="preserve"> </w:t>
      </w:r>
      <w:r>
        <w:t>200</w:t>
      </w:r>
      <w:r>
        <w:rPr>
          <w:u w:val="single"/>
        </w:rPr>
        <w:tab/>
      </w:r>
      <w:r>
        <w:t>г.</w:t>
      </w:r>
    </w:p>
    <w:p w:rsidR="00FD3840" w:rsidRDefault="00FD3840" w:rsidP="00025EF3">
      <w:pPr>
        <w:spacing w:line="360" w:lineRule="auto"/>
      </w:pPr>
    </w:p>
    <w:p w:rsidR="00FD3840" w:rsidRDefault="00FD3840" w:rsidP="00025EF3">
      <w:pPr>
        <w:jc w:val="center"/>
        <w:rPr>
          <w:b/>
          <w:bCs/>
          <w:caps/>
        </w:rPr>
      </w:pPr>
      <w:r>
        <w:rPr>
          <w:b/>
          <w:bCs/>
          <w:caps/>
        </w:rPr>
        <w:br w:type="page"/>
      </w:r>
      <w:r>
        <w:rPr>
          <w:b/>
          <w:bCs/>
          <w:caps/>
        </w:rPr>
        <w:lastRenderedPageBreak/>
        <w:t>Объяснительная записка к выбору</w:t>
      </w:r>
    </w:p>
    <w:p w:rsidR="00C3685C" w:rsidRDefault="00FD3840" w:rsidP="00025EF3">
      <w:pPr>
        <w:jc w:val="center"/>
        <w:rPr>
          <w:b/>
          <w:bCs/>
          <w:caps/>
        </w:rPr>
      </w:pPr>
      <w:r>
        <w:rPr>
          <w:b/>
          <w:bCs/>
          <w:caps/>
        </w:rPr>
        <w:t>темы диссертационной работы</w:t>
      </w:r>
    </w:p>
    <w:p w:rsidR="00C3685C" w:rsidRPr="00C3685C" w:rsidRDefault="00C3685C" w:rsidP="00C3685C">
      <w:pPr>
        <w:rPr>
          <w:szCs w:val="24"/>
        </w:rPr>
      </w:pPr>
    </w:p>
    <w:p w:rsidR="00D712F6" w:rsidRDefault="00D712F6" w:rsidP="00D712F6">
      <w:pPr>
        <w:spacing w:line="360" w:lineRule="auto"/>
        <w:ind w:firstLine="720"/>
        <w:rPr>
          <w:sz w:val="28"/>
        </w:rPr>
      </w:pPr>
      <w:r>
        <w:rPr>
          <w:sz w:val="28"/>
        </w:rPr>
        <w:t xml:space="preserve">В своем исследовании я хочу сфокусироваться на </w:t>
      </w:r>
      <w:r w:rsidRPr="00962AF2">
        <w:rPr>
          <w:sz w:val="28"/>
        </w:rPr>
        <w:t xml:space="preserve">изучении традиционного тунисского покрывала — сэфсэри. </w:t>
      </w:r>
      <w:r>
        <w:rPr>
          <w:sz w:val="28"/>
        </w:rPr>
        <w:t>Будучи частью женского костюма</w:t>
      </w:r>
      <w:r w:rsidRPr="00962AF2">
        <w:rPr>
          <w:sz w:val="28"/>
        </w:rPr>
        <w:t>, сэфсэри на протяжении истории тунисского общества игра</w:t>
      </w:r>
      <w:r w:rsidR="007C6A74">
        <w:rPr>
          <w:sz w:val="28"/>
        </w:rPr>
        <w:t>ет</w:t>
      </w:r>
      <w:r w:rsidRPr="00962AF2">
        <w:rPr>
          <w:sz w:val="28"/>
        </w:rPr>
        <w:t xml:space="preserve"> и продо</w:t>
      </w:r>
      <w:r>
        <w:rPr>
          <w:sz w:val="28"/>
        </w:rPr>
        <w:t xml:space="preserve">лжает играть определенную роль, участвуя как в повседневных женских практиках, так и в ритуальном пространстве. </w:t>
      </w:r>
    </w:p>
    <w:p w:rsidR="00D712F6" w:rsidRPr="00BE37AB" w:rsidRDefault="00D712F6" w:rsidP="007C6A74">
      <w:pPr>
        <w:spacing w:line="360" w:lineRule="auto"/>
        <w:ind w:firstLine="720"/>
        <w:rPr>
          <w:sz w:val="28"/>
        </w:rPr>
      </w:pPr>
      <w:r>
        <w:rPr>
          <w:sz w:val="28"/>
        </w:rPr>
        <w:t xml:space="preserve">До середины </w:t>
      </w:r>
      <w:r>
        <w:rPr>
          <w:sz w:val="28"/>
          <w:lang w:val="en-US"/>
        </w:rPr>
        <w:t>XX</w:t>
      </w:r>
      <w:r w:rsidRPr="00472B93">
        <w:rPr>
          <w:sz w:val="28"/>
        </w:rPr>
        <w:t xml:space="preserve"> </w:t>
      </w:r>
      <w:r>
        <w:rPr>
          <w:sz w:val="28"/>
        </w:rPr>
        <w:t>в.</w:t>
      </w:r>
      <w:r w:rsidRPr="00962AF2">
        <w:rPr>
          <w:sz w:val="28"/>
        </w:rPr>
        <w:t xml:space="preserve"> белое покрывало являлось не</w:t>
      </w:r>
      <w:r>
        <w:rPr>
          <w:sz w:val="28"/>
        </w:rPr>
        <w:t>обходимой</w:t>
      </w:r>
      <w:r w:rsidRPr="00962AF2">
        <w:rPr>
          <w:sz w:val="28"/>
        </w:rPr>
        <w:t xml:space="preserve"> частью женского тунисского костюма, без него появление женщины на улице было невозможно. Сэфсэри </w:t>
      </w:r>
      <w:r>
        <w:rPr>
          <w:sz w:val="28"/>
        </w:rPr>
        <w:t>долж</w:t>
      </w:r>
      <w:r w:rsidR="007C6A74">
        <w:rPr>
          <w:sz w:val="28"/>
        </w:rPr>
        <w:t>но</w:t>
      </w:r>
      <w:r>
        <w:rPr>
          <w:sz w:val="28"/>
        </w:rPr>
        <w:t xml:space="preserve"> был защищать общество от женской сексуальности и телесной провокации (</w:t>
      </w:r>
      <w:r>
        <w:rPr>
          <w:sz w:val="28"/>
          <w:lang w:val="en-US"/>
        </w:rPr>
        <w:t>Charrad</w:t>
      </w:r>
      <w:r w:rsidRPr="00450D53">
        <w:rPr>
          <w:sz w:val="28"/>
        </w:rPr>
        <w:t xml:space="preserve"> 2001)</w:t>
      </w:r>
      <w:r w:rsidRPr="00962AF2">
        <w:rPr>
          <w:sz w:val="28"/>
        </w:rPr>
        <w:t>, а также</w:t>
      </w:r>
      <w:r>
        <w:rPr>
          <w:sz w:val="28"/>
        </w:rPr>
        <w:t xml:space="preserve"> </w:t>
      </w:r>
      <w:r w:rsidRPr="00962AF2">
        <w:rPr>
          <w:sz w:val="28"/>
        </w:rPr>
        <w:t xml:space="preserve">демонстрировал социальный статус женщины. </w:t>
      </w:r>
      <w:r>
        <w:rPr>
          <w:sz w:val="28"/>
        </w:rPr>
        <w:t xml:space="preserve">Генеалогию (происхождение) сэфсэри проследить достаточно сложно. С одной стороны, его универсальная форма отсылает нас к античным и византийским женским покрывалам, в то же время, его локальное распространение (Тунис, Алжир, Ливия, отчасти Марокко) и контрастирование с традиционными мусульманскими покрывалами Аравийского полуострова и Египта наводит на мысль об автохтонности традиции и о возможном европейском (средиземноморском) влиянии на материальную культуру Магриба. В любом случае, любое удревнение данного феномена заставляет нас манипулировать историческими источниками в попытке вывести непрерывную линию истории предмета. </w:t>
      </w:r>
    </w:p>
    <w:p w:rsidR="00D712F6" w:rsidRDefault="00D712F6" w:rsidP="00D712F6">
      <w:pPr>
        <w:spacing w:line="360" w:lineRule="auto"/>
        <w:ind w:firstLine="720"/>
        <w:rPr>
          <w:sz w:val="28"/>
        </w:rPr>
      </w:pPr>
      <w:r w:rsidRPr="00962AF2">
        <w:rPr>
          <w:sz w:val="28"/>
        </w:rPr>
        <w:t>После провозглашения Туниса независимой демократической республикой первый президент Хабиб Бургиба начал борьбу с сэфсэри</w:t>
      </w:r>
      <w:r>
        <w:rPr>
          <w:sz w:val="28"/>
        </w:rPr>
        <w:t>, определив его</w:t>
      </w:r>
      <w:r w:rsidRPr="00962AF2">
        <w:rPr>
          <w:sz w:val="28"/>
        </w:rPr>
        <w:t xml:space="preserve"> как символ закабаления женщины</w:t>
      </w:r>
      <w:r>
        <w:rPr>
          <w:sz w:val="28"/>
        </w:rPr>
        <w:t xml:space="preserve">. При этом необходимо отметить, что политика Бургибы по отношению к сэфсэри не была одинаковой на протяжении его политической карьеры: в начале своей деятельности, когда было необходимо актуализировать националистические настроения в тунисской среде, он говорил о важности сохранения традиционных элементов культуры. В дальнейшем такая политика помешала </w:t>
      </w:r>
      <w:r>
        <w:rPr>
          <w:sz w:val="28"/>
        </w:rPr>
        <w:lastRenderedPageBreak/>
        <w:t xml:space="preserve">бы созданию единой арабской идентичности, поскольку сэфсэри ассоциируется с североафриканской культурой, а не с ближневосточной, которая была взята за образец. Таким образом, Бургиба становится одним из первых политиков, кто </w:t>
      </w:r>
      <w:r w:rsidRPr="00A75486">
        <w:rPr>
          <w:sz w:val="28"/>
        </w:rPr>
        <w:t xml:space="preserve">публично вступает во взаимодействие с сэфсэри, поддерживает или осуждает его ношение. Он становится первым и главным участником акций снятия покрывал во время </w:t>
      </w:r>
      <w:r>
        <w:rPr>
          <w:sz w:val="28"/>
        </w:rPr>
        <w:t xml:space="preserve">мероприятий, и это трансформирует как политический курс президента (теперь он публично проявляет себя главным сторонником эмансипации в арабском мире), так и пространство взаимоотношений с объектом: формируется </w:t>
      </w:r>
      <w:r w:rsidRPr="00962AF2">
        <w:rPr>
          <w:sz w:val="28"/>
        </w:rPr>
        <w:t>представление о сэфсэри как об одежде пожилых или / и деревенских женщин.</w:t>
      </w:r>
      <w:r>
        <w:rPr>
          <w:sz w:val="28"/>
        </w:rPr>
        <w:t xml:space="preserve"> Между тем, если судить по фотографиям и видео середины </w:t>
      </w:r>
      <w:r>
        <w:rPr>
          <w:sz w:val="28"/>
          <w:lang w:val="en-US"/>
        </w:rPr>
        <w:t>XX</w:t>
      </w:r>
      <w:r w:rsidRPr="004A72F0">
        <w:rPr>
          <w:sz w:val="28"/>
        </w:rPr>
        <w:t xml:space="preserve"> </w:t>
      </w:r>
      <w:r>
        <w:rPr>
          <w:sz w:val="28"/>
        </w:rPr>
        <w:t xml:space="preserve">в., ношение сэфсэри не прекратилось. Несмотря на низкий статус предмета, которым наделял его политический дискурс, повседневные практики ношения сэфсэри не были трансформированы, особенно это касается таких религиозных центров Туниса, как Кайруан, где ношение сэфсэри было заменено лишь хиджабом в 1990-е гг. Возможно, это связано с тем, что «низкий» статус был присвоен предмету свыше и не воспринимался таковым внутри сообщества. </w:t>
      </w:r>
    </w:p>
    <w:p w:rsidR="00706E4C" w:rsidRDefault="00706E4C" w:rsidP="00D712F6">
      <w:pPr>
        <w:spacing w:line="360" w:lineRule="auto"/>
        <w:ind w:firstLine="720"/>
        <w:rPr>
          <w:sz w:val="28"/>
        </w:rPr>
      </w:pPr>
      <w:r>
        <w:rPr>
          <w:sz w:val="28"/>
        </w:rPr>
        <w:t xml:space="preserve">Бургиба также первым обозначает сэфсэри как предмет местного адата, </w:t>
      </w:r>
      <w:r w:rsidR="003C538D">
        <w:rPr>
          <w:sz w:val="28"/>
        </w:rPr>
        <w:t xml:space="preserve">что позволяет нам поместить практики ношения этого покрывала в контекст полиюридизма Туниса. </w:t>
      </w:r>
    </w:p>
    <w:p w:rsidR="00D712F6" w:rsidRDefault="00D712F6" w:rsidP="00D712F6">
      <w:pPr>
        <w:spacing w:line="360" w:lineRule="auto"/>
        <w:ind w:firstLine="720"/>
        <w:rPr>
          <w:sz w:val="28"/>
        </w:rPr>
      </w:pPr>
      <w:r>
        <w:rPr>
          <w:sz w:val="28"/>
        </w:rPr>
        <w:t xml:space="preserve">Таким образом, с одной стороны, сэфсэри существует в фокусе политического и властного дискурса, где его статус принижается, и где он выступает либо как показатель низкого происхождения женщины, которая его носит, либо как элемент традиционного костюма на фестивалях и праздниках. </w:t>
      </w:r>
    </w:p>
    <w:p w:rsidR="003C538D" w:rsidRDefault="00D712F6" w:rsidP="00D712F6">
      <w:pPr>
        <w:spacing w:line="360" w:lineRule="auto"/>
        <w:ind w:firstLine="720"/>
        <w:rPr>
          <w:sz w:val="28"/>
        </w:rPr>
      </w:pPr>
      <w:r w:rsidRPr="00A75486">
        <w:rPr>
          <w:sz w:val="28"/>
        </w:rPr>
        <w:t>С другой стороны, в рамках повседневной жизни</w:t>
      </w:r>
      <w:r>
        <w:rPr>
          <w:sz w:val="28"/>
        </w:rPr>
        <w:t xml:space="preserve"> </w:t>
      </w:r>
      <w:r w:rsidRPr="00A75486">
        <w:rPr>
          <w:sz w:val="28"/>
        </w:rPr>
        <w:t xml:space="preserve">ношение сэфсэри продолжает быть неотъемлемой частью практик, связанных, во-первых, с ритуальной жизнью сообщества (его надевают на свадьбу, похороны), во-вторых, с </w:t>
      </w:r>
      <w:r>
        <w:rPr>
          <w:sz w:val="28"/>
        </w:rPr>
        <w:t>повседневным</w:t>
      </w:r>
      <w:r w:rsidRPr="00A75486">
        <w:rPr>
          <w:sz w:val="28"/>
        </w:rPr>
        <w:t xml:space="preserve"> ношением покрывала у ряда пожилых женщин. При этом важно отметить,</w:t>
      </w:r>
      <w:r>
        <w:rPr>
          <w:sz w:val="28"/>
        </w:rPr>
        <w:t xml:space="preserve"> что с сэфсэри женщины выстраивают сенситивные </w:t>
      </w:r>
      <w:r>
        <w:rPr>
          <w:sz w:val="28"/>
        </w:rPr>
        <w:lastRenderedPageBreak/>
        <w:t>отношения: его носят, потому что хотят, потому что оно нравится, даже наперекор супругу (это чаще всего возможно именно в пожилом возрасте, когда у женщины появляется больше прав и свобод) (Полевые материалы автора 2017</w:t>
      </w:r>
      <w:r w:rsidR="003C538D">
        <w:rPr>
          <w:sz w:val="28"/>
        </w:rPr>
        <w:t>).</w:t>
      </w:r>
    </w:p>
    <w:p w:rsidR="003C538D" w:rsidRPr="00303102" w:rsidRDefault="003C538D" w:rsidP="007C6A74">
      <w:pPr>
        <w:spacing w:line="360" w:lineRule="auto"/>
        <w:ind w:firstLine="720"/>
        <w:rPr>
          <w:sz w:val="28"/>
        </w:rPr>
      </w:pPr>
      <w:r>
        <w:rPr>
          <w:sz w:val="28"/>
        </w:rPr>
        <w:t xml:space="preserve">В то же время, важным аспектом исследования становится рассмотрение ношения сэфсэри в контексте мусульманского полиюридизма: каким образом практики адата коррелируют с ношением хиджаба, никаба. </w:t>
      </w:r>
      <w:r w:rsidR="007C6A74" w:rsidRPr="00962AF2">
        <w:rPr>
          <w:sz w:val="28"/>
        </w:rPr>
        <w:t xml:space="preserve">Сэфсэри, который сидит на теле достаточно свободно и может демонстрировать женскую шею или голень, нельзя назвать </w:t>
      </w:r>
      <w:r w:rsidR="007C6A74">
        <w:rPr>
          <w:sz w:val="28"/>
        </w:rPr>
        <w:t>бесспорно мусульманской одеждой,</w:t>
      </w:r>
      <w:r w:rsidR="007C6A74" w:rsidRPr="00962AF2">
        <w:rPr>
          <w:sz w:val="28"/>
        </w:rPr>
        <w:t xml:space="preserve"> </w:t>
      </w:r>
      <w:r w:rsidR="007C6A74">
        <w:rPr>
          <w:sz w:val="28"/>
        </w:rPr>
        <w:t xml:space="preserve">и в пространстве религиозного сэфсэри выступает как нежелательный элемент одежды, который не имеет права заменять собой хиджаб. </w:t>
      </w:r>
      <w:r w:rsidR="007C6A74" w:rsidRPr="00962AF2">
        <w:rPr>
          <w:sz w:val="28"/>
        </w:rPr>
        <w:t>Ряд женщин выходит из положения путем надевания сэфсэри поверх хиджаба, однако, женщины более старшего поколения (которым на сегодняшний день 70-80 лет) предпочитают хиджабу небольшой плато</w:t>
      </w:r>
      <w:r w:rsidR="007C6A74">
        <w:rPr>
          <w:sz w:val="28"/>
        </w:rPr>
        <w:t>к или вовсе не покрывают головы, скорее всего, в силу меньшей религиозности, которая была свойственна их поколению.</w:t>
      </w:r>
    </w:p>
    <w:p w:rsidR="00D712F6" w:rsidRDefault="00D712F6" w:rsidP="007C6A74">
      <w:pPr>
        <w:spacing w:line="360" w:lineRule="auto"/>
        <w:ind w:firstLine="720"/>
        <w:rPr>
          <w:sz w:val="28"/>
        </w:rPr>
      </w:pPr>
      <w:r>
        <w:rPr>
          <w:sz w:val="28"/>
        </w:rPr>
        <w:t xml:space="preserve">Другим важным результатом взаимодействия женщин и сэфсэри становится актуализация культурной памяти в ее локальных проявлениях. Так, надевая покрывало, например, на свадьбу, женщина начинает вспоминать, что было раньше. </w:t>
      </w:r>
      <w:r w:rsidRPr="00F52689">
        <w:rPr>
          <w:sz w:val="28"/>
        </w:rPr>
        <w:t xml:space="preserve">Вещи - это не просто следы </w:t>
      </w:r>
      <w:r>
        <w:rPr>
          <w:sz w:val="28"/>
        </w:rPr>
        <w:t>прошлого</w:t>
      </w:r>
      <w:r w:rsidRPr="00F52689">
        <w:rPr>
          <w:sz w:val="28"/>
        </w:rPr>
        <w:t xml:space="preserve">; они эффективно </w:t>
      </w:r>
      <w:r>
        <w:rPr>
          <w:sz w:val="28"/>
        </w:rPr>
        <w:t>хранят информацию о различных</w:t>
      </w:r>
      <w:r w:rsidRPr="00F52689">
        <w:rPr>
          <w:sz w:val="28"/>
        </w:rPr>
        <w:t xml:space="preserve"> период</w:t>
      </w:r>
      <w:r>
        <w:rPr>
          <w:sz w:val="28"/>
        </w:rPr>
        <w:t>ах</w:t>
      </w:r>
      <w:r w:rsidRPr="00F52689">
        <w:rPr>
          <w:sz w:val="28"/>
        </w:rPr>
        <w:t xml:space="preserve"> и эпох</w:t>
      </w:r>
      <w:r>
        <w:rPr>
          <w:sz w:val="28"/>
        </w:rPr>
        <w:t>ах (</w:t>
      </w:r>
      <w:r>
        <w:rPr>
          <w:sz w:val="28"/>
          <w:lang w:val="en-US"/>
        </w:rPr>
        <w:t>Olsen</w:t>
      </w:r>
      <w:r w:rsidRPr="00F52689">
        <w:rPr>
          <w:sz w:val="28"/>
        </w:rPr>
        <w:t xml:space="preserve"> 2010). </w:t>
      </w:r>
      <w:r>
        <w:rPr>
          <w:sz w:val="28"/>
        </w:rPr>
        <w:t xml:space="preserve"> Особый уголок на свадебном торжестве – старухи в белых покрывалах, которые для семьи играют роль института памяти (те, которые хранят семейные воспоминания) и в то же время легитимизации всего происходящего. Одним из инструментов для актуализации воспоминаний становится надевание сэфсэри, который аккумулирует в себе все произошедшее ранее. </w:t>
      </w:r>
    </w:p>
    <w:p w:rsidR="00D712F6" w:rsidRDefault="00D712F6" w:rsidP="00D712F6">
      <w:pPr>
        <w:spacing w:line="360" w:lineRule="auto"/>
        <w:ind w:firstLine="720"/>
        <w:rPr>
          <w:sz w:val="28"/>
        </w:rPr>
      </w:pPr>
      <w:r>
        <w:rPr>
          <w:sz w:val="28"/>
        </w:rPr>
        <w:t xml:space="preserve"> Наиболее интересным для нас с этнографической точки зрения будет изучить сосуществование этих дискурсов: политического, повседневного, религиозного, а также дискурса памяти, который находит свое отражение в </w:t>
      </w:r>
      <w:r>
        <w:rPr>
          <w:sz w:val="28"/>
        </w:rPr>
        <w:lastRenderedPageBreak/>
        <w:t xml:space="preserve">каждом из них. Множественность стратегий и практик, связанных с сэфсэри, призывают нас рассуждать о нем не только, как об элементе костюма, который несет в себе определенные смысловые нагрузки (вопрос телесности, сексуальности), но и как об акторе культурного взаимодействия, который влияет на конструирование новой реальности для участников этого процесса. Таким образом, исследовательский вопрос, на который я планирую отвечать в своей работе может прозвучать следующим образом: </w:t>
      </w:r>
    </w:p>
    <w:p w:rsidR="00D712F6" w:rsidRPr="008A3DED" w:rsidRDefault="00D712F6" w:rsidP="00D712F6">
      <w:pPr>
        <w:spacing w:line="360" w:lineRule="auto"/>
        <w:ind w:firstLine="720"/>
        <w:rPr>
          <w:i/>
          <w:sz w:val="28"/>
        </w:rPr>
      </w:pPr>
      <w:r w:rsidRPr="008A3DED">
        <w:rPr>
          <w:i/>
          <w:sz w:val="28"/>
        </w:rPr>
        <w:t xml:space="preserve">Что есть сэфсэри? Каким образом этот предмет становится частью и политического дискурса, неся в себя маргинализированный образ, и повседневного, будучи объектом любви и привязанности, и </w:t>
      </w:r>
      <w:r>
        <w:rPr>
          <w:i/>
          <w:sz w:val="28"/>
        </w:rPr>
        <w:t xml:space="preserve">религиозного, вступая в противоречия с вестиментарным каноном Ислама, и </w:t>
      </w:r>
      <w:r w:rsidRPr="008A3DED">
        <w:rPr>
          <w:i/>
          <w:sz w:val="28"/>
        </w:rPr>
        <w:t>дискурса памяти сообщества</w:t>
      </w:r>
      <w:r>
        <w:rPr>
          <w:i/>
          <w:sz w:val="28"/>
        </w:rPr>
        <w:t xml:space="preserve">, </w:t>
      </w:r>
      <w:r w:rsidRPr="008A3DED">
        <w:rPr>
          <w:i/>
          <w:sz w:val="28"/>
        </w:rPr>
        <w:t xml:space="preserve">собирая и храня информацию о прошлом? </w:t>
      </w:r>
    </w:p>
    <w:p w:rsidR="00D712F6" w:rsidRDefault="00D712F6" w:rsidP="00D712F6">
      <w:pPr>
        <w:spacing w:line="360" w:lineRule="auto"/>
        <w:ind w:firstLine="720"/>
        <w:rPr>
          <w:sz w:val="28"/>
        </w:rPr>
      </w:pPr>
      <w:r>
        <w:rPr>
          <w:sz w:val="28"/>
        </w:rPr>
        <w:t>Также помимо анализа предмета в пространстве разных дискурсов будет необходимо уделить внимание материальной стороне предмета: каким образом этот предмет создавался, из чего, кто занимался производством сэфсэри, почему отсутствовала орнаментация или какие-либо другие украшения.</w:t>
      </w:r>
    </w:p>
    <w:p w:rsidR="00D712F6" w:rsidRDefault="00D712F6" w:rsidP="00D712F6">
      <w:pPr>
        <w:spacing w:line="360" w:lineRule="auto"/>
        <w:ind w:firstLine="720"/>
        <w:rPr>
          <w:sz w:val="28"/>
        </w:rPr>
      </w:pPr>
      <w:r>
        <w:rPr>
          <w:sz w:val="28"/>
        </w:rPr>
        <w:t xml:space="preserve"> Таким образом, объектом исследования является сам</w:t>
      </w:r>
      <w:r w:rsidR="007C6A74">
        <w:rPr>
          <w:sz w:val="28"/>
        </w:rPr>
        <w:t>о</w:t>
      </w:r>
      <w:r>
        <w:rPr>
          <w:sz w:val="28"/>
        </w:rPr>
        <w:t xml:space="preserve"> сэфсэри, а предметом – все практики и стратегии, выстраиваемые с ним и о нем. </w:t>
      </w:r>
    </w:p>
    <w:p w:rsidR="00D712F6" w:rsidRDefault="00D712F6" w:rsidP="00D712F6">
      <w:pPr>
        <w:spacing w:line="360" w:lineRule="auto"/>
        <w:ind w:firstLine="720"/>
        <w:rPr>
          <w:sz w:val="28"/>
        </w:rPr>
      </w:pPr>
      <w:r>
        <w:rPr>
          <w:sz w:val="28"/>
        </w:rPr>
        <w:t xml:space="preserve">Основным методом исследования будет выступать метод включенного наблюдения: изучение взаимодействий женщин с сэфсэри на практике, в повседневной жизни, а также метод полу- и неструктурированного интервью.  В качестве источников, помимо полевых, будут выступать музейные коллекции, а также имеющиеся полевые материалы других исследователей. </w:t>
      </w:r>
    </w:p>
    <w:p w:rsidR="00FD3840" w:rsidRPr="00C3685C" w:rsidRDefault="00FD3840" w:rsidP="00EB7895">
      <w:pPr>
        <w:spacing w:after="120"/>
        <w:jc w:val="left"/>
        <w:rPr>
          <w:szCs w:val="24"/>
        </w:rPr>
      </w:pPr>
    </w:p>
    <w:sectPr w:rsidR="00FD3840" w:rsidRPr="00C3685C" w:rsidSect="000F387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F9B" w:rsidRDefault="00B31F9B" w:rsidP="000F39F5">
      <w:r>
        <w:separator/>
      </w:r>
    </w:p>
  </w:endnote>
  <w:endnote w:type="continuationSeparator" w:id="0">
    <w:p w:rsidR="00B31F9B" w:rsidRDefault="00B31F9B" w:rsidP="000F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40" w:rsidRDefault="00FD3840">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40" w:rsidRDefault="00FD3840">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40" w:rsidRDefault="00FD384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F9B" w:rsidRDefault="00B31F9B" w:rsidP="000F39F5">
      <w:r>
        <w:separator/>
      </w:r>
    </w:p>
  </w:footnote>
  <w:footnote w:type="continuationSeparator" w:id="0">
    <w:p w:rsidR="00B31F9B" w:rsidRDefault="00B31F9B" w:rsidP="000F39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40" w:rsidRDefault="00FD3840">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40" w:rsidRDefault="003847EC">
    <w:pPr>
      <w:pStyle w:val="ab"/>
      <w:jc w:val="right"/>
    </w:pPr>
    <w:r>
      <w:fldChar w:fldCharType="begin"/>
    </w:r>
    <w:r>
      <w:instrText xml:space="preserve"> PAGE   \* MERGEFORMAT </w:instrText>
    </w:r>
    <w:r>
      <w:fldChar w:fldCharType="separate"/>
    </w:r>
    <w:r w:rsidR="00E96182">
      <w:rPr>
        <w:noProof/>
      </w:rPr>
      <w:t>4</w:t>
    </w:r>
    <w:r>
      <w:rPr>
        <w:noProof/>
      </w:rPr>
      <w:fldChar w:fldCharType="end"/>
    </w:r>
  </w:p>
  <w:p w:rsidR="00FD3840" w:rsidRDefault="00FD3840">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40" w:rsidRDefault="00FD384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C3E"/>
    <w:multiLevelType w:val="hybridMultilevel"/>
    <w:tmpl w:val="80303060"/>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E41165"/>
    <w:multiLevelType w:val="hybridMultilevel"/>
    <w:tmpl w:val="116821AE"/>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737C95"/>
    <w:multiLevelType w:val="hybridMultilevel"/>
    <w:tmpl w:val="6160F4F6"/>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197CD7"/>
    <w:multiLevelType w:val="hybridMultilevel"/>
    <w:tmpl w:val="465EE65C"/>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C33726"/>
    <w:multiLevelType w:val="hybridMultilevel"/>
    <w:tmpl w:val="F1F04450"/>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7A5B05"/>
    <w:multiLevelType w:val="hybridMultilevel"/>
    <w:tmpl w:val="3364D220"/>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F67357"/>
    <w:multiLevelType w:val="hybridMultilevel"/>
    <w:tmpl w:val="3C807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DA2E72"/>
    <w:multiLevelType w:val="hybridMultilevel"/>
    <w:tmpl w:val="EDFC7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C4DD5"/>
    <w:multiLevelType w:val="hybridMultilevel"/>
    <w:tmpl w:val="5C56E2C4"/>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6C4F4C"/>
    <w:multiLevelType w:val="hybridMultilevel"/>
    <w:tmpl w:val="9872F600"/>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CB7175"/>
    <w:multiLevelType w:val="hybridMultilevel"/>
    <w:tmpl w:val="D1E24B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DC959C3"/>
    <w:multiLevelType w:val="hybridMultilevel"/>
    <w:tmpl w:val="A784145C"/>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8"/>
  </w:num>
  <w:num w:numId="5">
    <w:abstractNumId w:val="1"/>
  </w:num>
  <w:num w:numId="6">
    <w:abstractNumId w:val="6"/>
  </w:num>
  <w:num w:numId="7">
    <w:abstractNumId w:val="9"/>
  </w:num>
  <w:num w:numId="8">
    <w:abstractNumId w:val="5"/>
  </w:num>
  <w:num w:numId="9">
    <w:abstractNumId w:val="7"/>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380"/>
    <w:rsid w:val="00005C04"/>
    <w:rsid w:val="00025EF3"/>
    <w:rsid w:val="00027382"/>
    <w:rsid w:val="0003251D"/>
    <w:rsid w:val="00033845"/>
    <w:rsid w:val="00034363"/>
    <w:rsid w:val="00035D9B"/>
    <w:rsid w:val="000419FA"/>
    <w:rsid w:val="000503A0"/>
    <w:rsid w:val="00053B2A"/>
    <w:rsid w:val="00061634"/>
    <w:rsid w:val="00077EF8"/>
    <w:rsid w:val="000861D4"/>
    <w:rsid w:val="000A36B5"/>
    <w:rsid w:val="000A6BB3"/>
    <w:rsid w:val="000A7C18"/>
    <w:rsid w:val="000C2380"/>
    <w:rsid w:val="000D7602"/>
    <w:rsid w:val="000E334A"/>
    <w:rsid w:val="000E3E8A"/>
    <w:rsid w:val="000F387F"/>
    <w:rsid w:val="000F39F5"/>
    <w:rsid w:val="00102D78"/>
    <w:rsid w:val="00105E06"/>
    <w:rsid w:val="00106BFD"/>
    <w:rsid w:val="0011290D"/>
    <w:rsid w:val="00123F74"/>
    <w:rsid w:val="00125417"/>
    <w:rsid w:val="001651A4"/>
    <w:rsid w:val="00166FDB"/>
    <w:rsid w:val="00184C44"/>
    <w:rsid w:val="00190659"/>
    <w:rsid w:val="00190876"/>
    <w:rsid w:val="001964F2"/>
    <w:rsid w:val="001A3A34"/>
    <w:rsid w:val="001B457A"/>
    <w:rsid w:val="001B6D5F"/>
    <w:rsid w:val="001F267D"/>
    <w:rsid w:val="001F771F"/>
    <w:rsid w:val="00214452"/>
    <w:rsid w:val="002229C0"/>
    <w:rsid w:val="00230D3F"/>
    <w:rsid w:val="00235761"/>
    <w:rsid w:val="0024317C"/>
    <w:rsid w:val="00256484"/>
    <w:rsid w:val="0025666E"/>
    <w:rsid w:val="00256CC7"/>
    <w:rsid w:val="00262EEE"/>
    <w:rsid w:val="00266241"/>
    <w:rsid w:val="002722C3"/>
    <w:rsid w:val="00283E42"/>
    <w:rsid w:val="002A7B22"/>
    <w:rsid w:val="002C7CCC"/>
    <w:rsid w:val="002D35F7"/>
    <w:rsid w:val="002F1B30"/>
    <w:rsid w:val="00313D09"/>
    <w:rsid w:val="003308D0"/>
    <w:rsid w:val="00346A0E"/>
    <w:rsid w:val="0035044F"/>
    <w:rsid w:val="00353513"/>
    <w:rsid w:val="00360BB7"/>
    <w:rsid w:val="003655A3"/>
    <w:rsid w:val="0037301A"/>
    <w:rsid w:val="00376002"/>
    <w:rsid w:val="003847EC"/>
    <w:rsid w:val="0039656C"/>
    <w:rsid w:val="003A72AD"/>
    <w:rsid w:val="003C538D"/>
    <w:rsid w:val="003D3DAC"/>
    <w:rsid w:val="003E4419"/>
    <w:rsid w:val="00405641"/>
    <w:rsid w:val="0043477E"/>
    <w:rsid w:val="0044630A"/>
    <w:rsid w:val="0045118A"/>
    <w:rsid w:val="00473B66"/>
    <w:rsid w:val="00474DA4"/>
    <w:rsid w:val="00484811"/>
    <w:rsid w:val="0049722D"/>
    <w:rsid w:val="004A6794"/>
    <w:rsid w:val="004A7E1F"/>
    <w:rsid w:val="004D0A2E"/>
    <w:rsid w:val="00516D09"/>
    <w:rsid w:val="00523383"/>
    <w:rsid w:val="00541591"/>
    <w:rsid w:val="005719EB"/>
    <w:rsid w:val="00576913"/>
    <w:rsid w:val="00582FB2"/>
    <w:rsid w:val="00597FCF"/>
    <w:rsid w:val="005A701D"/>
    <w:rsid w:val="005A7E10"/>
    <w:rsid w:val="005B0132"/>
    <w:rsid w:val="005B14E0"/>
    <w:rsid w:val="005B3A40"/>
    <w:rsid w:val="005E30DF"/>
    <w:rsid w:val="005E39E2"/>
    <w:rsid w:val="005F39A7"/>
    <w:rsid w:val="00604118"/>
    <w:rsid w:val="00613F4C"/>
    <w:rsid w:val="00614CCC"/>
    <w:rsid w:val="00616C01"/>
    <w:rsid w:val="006315B6"/>
    <w:rsid w:val="006328D4"/>
    <w:rsid w:val="0064227D"/>
    <w:rsid w:val="0064503A"/>
    <w:rsid w:val="00646A18"/>
    <w:rsid w:val="0066106C"/>
    <w:rsid w:val="006A5CD8"/>
    <w:rsid w:val="006D6BAA"/>
    <w:rsid w:val="006E47A9"/>
    <w:rsid w:val="006E5EA7"/>
    <w:rsid w:val="00700D3C"/>
    <w:rsid w:val="00706E4C"/>
    <w:rsid w:val="00730156"/>
    <w:rsid w:val="00732F5F"/>
    <w:rsid w:val="00733D1C"/>
    <w:rsid w:val="00736CE9"/>
    <w:rsid w:val="00736DB2"/>
    <w:rsid w:val="007679DA"/>
    <w:rsid w:val="00781DC7"/>
    <w:rsid w:val="007A3772"/>
    <w:rsid w:val="007B4616"/>
    <w:rsid w:val="007C6A74"/>
    <w:rsid w:val="007D1004"/>
    <w:rsid w:val="007E084E"/>
    <w:rsid w:val="007E249F"/>
    <w:rsid w:val="007E37D8"/>
    <w:rsid w:val="007E402A"/>
    <w:rsid w:val="008030AB"/>
    <w:rsid w:val="00820E81"/>
    <w:rsid w:val="008453B4"/>
    <w:rsid w:val="008B758A"/>
    <w:rsid w:val="008B7B37"/>
    <w:rsid w:val="008D2977"/>
    <w:rsid w:val="008D57C3"/>
    <w:rsid w:val="008D597E"/>
    <w:rsid w:val="008F797C"/>
    <w:rsid w:val="0092362F"/>
    <w:rsid w:val="00933B8B"/>
    <w:rsid w:val="00943827"/>
    <w:rsid w:val="0094638B"/>
    <w:rsid w:val="00957699"/>
    <w:rsid w:val="00957F51"/>
    <w:rsid w:val="00981906"/>
    <w:rsid w:val="009B260D"/>
    <w:rsid w:val="009C3D13"/>
    <w:rsid w:val="009D17F7"/>
    <w:rsid w:val="009D2CCC"/>
    <w:rsid w:val="009D5CED"/>
    <w:rsid w:val="009E3242"/>
    <w:rsid w:val="009F0AEC"/>
    <w:rsid w:val="00A0144C"/>
    <w:rsid w:val="00A03DB2"/>
    <w:rsid w:val="00A0407A"/>
    <w:rsid w:val="00A0782F"/>
    <w:rsid w:val="00A13FE2"/>
    <w:rsid w:val="00A27724"/>
    <w:rsid w:val="00A541D7"/>
    <w:rsid w:val="00A620E9"/>
    <w:rsid w:val="00A6514C"/>
    <w:rsid w:val="00A71A80"/>
    <w:rsid w:val="00A734C2"/>
    <w:rsid w:val="00A825F7"/>
    <w:rsid w:val="00AC7BC1"/>
    <w:rsid w:val="00AD620A"/>
    <w:rsid w:val="00B01F9E"/>
    <w:rsid w:val="00B31F9B"/>
    <w:rsid w:val="00B92B72"/>
    <w:rsid w:val="00BA723D"/>
    <w:rsid w:val="00BB1947"/>
    <w:rsid w:val="00BB4E51"/>
    <w:rsid w:val="00BC391D"/>
    <w:rsid w:val="00BC75B0"/>
    <w:rsid w:val="00BE1568"/>
    <w:rsid w:val="00C02598"/>
    <w:rsid w:val="00C0704F"/>
    <w:rsid w:val="00C22F9E"/>
    <w:rsid w:val="00C3685C"/>
    <w:rsid w:val="00C4059A"/>
    <w:rsid w:val="00C96137"/>
    <w:rsid w:val="00CA439F"/>
    <w:rsid w:val="00CD21B1"/>
    <w:rsid w:val="00CD5C03"/>
    <w:rsid w:val="00D11D06"/>
    <w:rsid w:val="00D15E59"/>
    <w:rsid w:val="00D34CD1"/>
    <w:rsid w:val="00D51446"/>
    <w:rsid w:val="00D706F3"/>
    <w:rsid w:val="00D712F6"/>
    <w:rsid w:val="00D71E5B"/>
    <w:rsid w:val="00D7216F"/>
    <w:rsid w:val="00D875FE"/>
    <w:rsid w:val="00D928CE"/>
    <w:rsid w:val="00D97236"/>
    <w:rsid w:val="00DA1169"/>
    <w:rsid w:val="00DB769C"/>
    <w:rsid w:val="00DC76B2"/>
    <w:rsid w:val="00DD1337"/>
    <w:rsid w:val="00DF03F9"/>
    <w:rsid w:val="00E3084C"/>
    <w:rsid w:val="00E440E8"/>
    <w:rsid w:val="00E45455"/>
    <w:rsid w:val="00E60B21"/>
    <w:rsid w:val="00E71C03"/>
    <w:rsid w:val="00E81F48"/>
    <w:rsid w:val="00E820FC"/>
    <w:rsid w:val="00E83599"/>
    <w:rsid w:val="00E845CF"/>
    <w:rsid w:val="00E85559"/>
    <w:rsid w:val="00E87476"/>
    <w:rsid w:val="00E91976"/>
    <w:rsid w:val="00E96182"/>
    <w:rsid w:val="00EB258F"/>
    <w:rsid w:val="00EB37FC"/>
    <w:rsid w:val="00EB6380"/>
    <w:rsid w:val="00EB7895"/>
    <w:rsid w:val="00ED6157"/>
    <w:rsid w:val="00EF300B"/>
    <w:rsid w:val="00F05E26"/>
    <w:rsid w:val="00F076CA"/>
    <w:rsid w:val="00F1695F"/>
    <w:rsid w:val="00F23CE4"/>
    <w:rsid w:val="00F248AA"/>
    <w:rsid w:val="00F2699C"/>
    <w:rsid w:val="00F64233"/>
    <w:rsid w:val="00F76C81"/>
    <w:rsid w:val="00F771D5"/>
    <w:rsid w:val="00FA0AFE"/>
    <w:rsid w:val="00FA1696"/>
    <w:rsid w:val="00FA7746"/>
    <w:rsid w:val="00FB0BA2"/>
    <w:rsid w:val="00FC6B89"/>
    <w:rsid w:val="00FD3840"/>
    <w:rsid w:val="00FF1775"/>
    <w:rsid w:val="00FF4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009DE"/>
  <w15:docId w15:val="{AF521B5D-7090-44BB-B7BC-610008AC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87F"/>
    <w:pPr>
      <w:jc w:val="both"/>
    </w:pPr>
    <w:rPr>
      <w:sz w:val="24"/>
      <w:szCs w:val="28"/>
      <w:lang w:eastAsia="en-US"/>
    </w:rPr>
  </w:style>
  <w:style w:type="paragraph" w:styleId="1">
    <w:name w:val="heading 1"/>
    <w:basedOn w:val="a"/>
    <w:next w:val="a"/>
    <w:link w:val="10"/>
    <w:uiPriority w:val="99"/>
    <w:qFormat/>
    <w:rsid w:val="00025EF3"/>
    <w:pPr>
      <w:keepNext/>
      <w:jc w:val="center"/>
      <w:outlineLvl w:val="0"/>
    </w:pPr>
    <w:rPr>
      <w:rFonts w:eastAsia="Times New Roman"/>
      <w:b/>
      <w:bCs/>
      <w:szCs w:val="24"/>
      <w:lang w:eastAsia="ru-RU"/>
    </w:rPr>
  </w:style>
  <w:style w:type="paragraph" w:styleId="4">
    <w:name w:val="heading 4"/>
    <w:basedOn w:val="a"/>
    <w:next w:val="a"/>
    <w:link w:val="40"/>
    <w:uiPriority w:val="99"/>
    <w:qFormat/>
    <w:rsid w:val="00025EF3"/>
    <w:pPr>
      <w:keepNext/>
      <w:jc w:val="center"/>
      <w:outlineLvl w:val="3"/>
    </w:pPr>
    <w:rPr>
      <w:rFonts w:eastAsia="Times New Roman"/>
      <w:b/>
      <w:bCs/>
      <w:caps/>
      <w:sz w:val="22"/>
      <w:szCs w:val="24"/>
      <w:lang w:eastAsia="ru-RU"/>
    </w:rPr>
  </w:style>
  <w:style w:type="paragraph" w:styleId="5">
    <w:name w:val="heading 5"/>
    <w:basedOn w:val="a"/>
    <w:next w:val="a"/>
    <w:link w:val="50"/>
    <w:uiPriority w:val="99"/>
    <w:qFormat/>
    <w:rsid w:val="00025EF3"/>
    <w:pPr>
      <w:keepNext/>
      <w:jc w:val="right"/>
      <w:outlineLvl w:val="4"/>
    </w:pPr>
    <w:rPr>
      <w:rFonts w:eastAsia="Times New Roman"/>
      <w:b/>
      <w:bCs/>
      <w:i/>
      <w:iCs/>
      <w:szCs w:val="24"/>
      <w:lang w:eastAsia="ru-RU"/>
    </w:rPr>
  </w:style>
  <w:style w:type="paragraph" w:styleId="6">
    <w:name w:val="heading 6"/>
    <w:basedOn w:val="a"/>
    <w:next w:val="a"/>
    <w:link w:val="60"/>
    <w:uiPriority w:val="99"/>
    <w:qFormat/>
    <w:rsid w:val="00025EF3"/>
    <w:pPr>
      <w:keepNext/>
      <w:spacing w:line="360" w:lineRule="auto"/>
      <w:outlineLvl w:val="5"/>
    </w:pPr>
    <w:rPr>
      <w:rFonts w:eastAsia="Times New Roman"/>
      <w:b/>
      <w:bCs/>
      <w:i/>
      <w:iCs/>
      <w:szCs w:val="24"/>
      <w:lang w:eastAsia="ru-RU"/>
    </w:rPr>
  </w:style>
  <w:style w:type="paragraph" w:styleId="7">
    <w:name w:val="heading 7"/>
    <w:basedOn w:val="a"/>
    <w:next w:val="a"/>
    <w:link w:val="70"/>
    <w:semiHidden/>
    <w:unhideWhenUsed/>
    <w:qFormat/>
    <w:locked/>
    <w:rsid w:val="00C3685C"/>
    <w:pPr>
      <w:spacing w:before="240" w:after="60"/>
      <w:outlineLvl w:val="6"/>
    </w:pPr>
    <w:rPr>
      <w:rFonts w:ascii="Calibri" w:eastAsia="Times New Roman"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25EF3"/>
    <w:rPr>
      <w:rFonts w:eastAsia="Times New Roman" w:cs="Times New Roman"/>
      <w:b/>
      <w:bCs/>
      <w:sz w:val="24"/>
      <w:szCs w:val="24"/>
      <w:lang w:eastAsia="ru-RU"/>
    </w:rPr>
  </w:style>
  <w:style w:type="character" w:customStyle="1" w:styleId="40">
    <w:name w:val="Заголовок 4 Знак"/>
    <w:link w:val="4"/>
    <w:uiPriority w:val="99"/>
    <w:locked/>
    <w:rsid w:val="00025EF3"/>
    <w:rPr>
      <w:rFonts w:eastAsia="Times New Roman" w:cs="Times New Roman"/>
      <w:b/>
      <w:bCs/>
      <w:caps/>
      <w:sz w:val="24"/>
      <w:szCs w:val="24"/>
      <w:lang w:eastAsia="ru-RU"/>
    </w:rPr>
  </w:style>
  <w:style w:type="character" w:customStyle="1" w:styleId="50">
    <w:name w:val="Заголовок 5 Знак"/>
    <w:link w:val="5"/>
    <w:uiPriority w:val="99"/>
    <w:locked/>
    <w:rsid w:val="00025EF3"/>
    <w:rPr>
      <w:rFonts w:eastAsia="Times New Roman" w:cs="Times New Roman"/>
      <w:b/>
      <w:bCs/>
      <w:i/>
      <w:iCs/>
      <w:sz w:val="24"/>
      <w:szCs w:val="24"/>
      <w:lang w:eastAsia="ru-RU"/>
    </w:rPr>
  </w:style>
  <w:style w:type="character" w:customStyle="1" w:styleId="60">
    <w:name w:val="Заголовок 6 Знак"/>
    <w:link w:val="6"/>
    <w:uiPriority w:val="99"/>
    <w:locked/>
    <w:rsid w:val="00025EF3"/>
    <w:rPr>
      <w:rFonts w:eastAsia="Times New Roman" w:cs="Times New Roman"/>
      <w:b/>
      <w:bCs/>
      <w:i/>
      <w:iCs/>
      <w:sz w:val="24"/>
      <w:szCs w:val="24"/>
      <w:lang w:eastAsia="ru-RU"/>
    </w:rPr>
  </w:style>
  <w:style w:type="character" w:styleId="a3">
    <w:name w:val="Hyperlink"/>
    <w:uiPriority w:val="99"/>
    <w:semiHidden/>
    <w:rsid w:val="000C2380"/>
    <w:rPr>
      <w:rFonts w:cs="Times New Roman"/>
      <w:color w:val="144391"/>
      <w:u w:val="single"/>
    </w:rPr>
  </w:style>
  <w:style w:type="paragraph" w:customStyle="1" w:styleId="text1">
    <w:name w:val="text1"/>
    <w:basedOn w:val="a"/>
    <w:uiPriority w:val="99"/>
    <w:rsid w:val="000C2380"/>
    <w:pPr>
      <w:spacing w:after="203"/>
      <w:jc w:val="left"/>
    </w:pPr>
    <w:rPr>
      <w:rFonts w:eastAsia="Times New Roman"/>
      <w:szCs w:val="24"/>
      <w:lang w:eastAsia="ru-RU"/>
    </w:rPr>
  </w:style>
  <w:style w:type="character" w:styleId="a4">
    <w:name w:val="Strong"/>
    <w:uiPriority w:val="99"/>
    <w:qFormat/>
    <w:rsid w:val="000C2380"/>
    <w:rPr>
      <w:rFonts w:cs="Times New Roman"/>
      <w:b/>
      <w:bCs/>
    </w:rPr>
  </w:style>
  <w:style w:type="character" w:customStyle="1" w:styleId="apple-converted-space">
    <w:name w:val="apple-converted-space"/>
    <w:uiPriority w:val="99"/>
    <w:rsid w:val="000C2380"/>
    <w:rPr>
      <w:rFonts w:cs="Times New Roman"/>
    </w:rPr>
  </w:style>
  <w:style w:type="paragraph" w:customStyle="1" w:styleId="Default">
    <w:name w:val="Default"/>
    <w:link w:val="Default0"/>
    <w:rsid w:val="0094638B"/>
    <w:pPr>
      <w:autoSpaceDE w:val="0"/>
      <w:autoSpaceDN w:val="0"/>
      <w:adjustRightInd w:val="0"/>
    </w:pPr>
    <w:rPr>
      <w:color w:val="000000"/>
      <w:sz w:val="24"/>
      <w:szCs w:val="24"/>
      <w:lang w:eastAsia="en-US"/>
    </w:rPr>
  </w:style>
  <w:style w:type="paragraph" w:customStyle="1" w:styleId="ConsPlusNormal">
    <w:name w:val="ConsPlusNormal"/>
    <w:uiPriority w:val="99"/>
    <w:rsid w:val="00C0704F"/>
    <w:pPr>
      <w:widowControl w:val="0"/>
      <w:autoSpaceDE w:val="0"/>
      <w:autoSpaceDN w:val="0"/>
      <w:adjustRightInd w:val="0"/>
    </w:pPr>
    <w:rPr>
      <w:rFonts w:ascii="Arial" w:eastAsia="Times New Roman" w:hAnsi="Arial" w:cs="Arial"/>
    </w:rPr>
  </w:style>
  <w:style w:type="paragraph" w:styleId="a5">
    <w:name w:val="List Paragraph"/>
    <w:basedOn w:val="a"/>
    <w:uiPriority w:val="99"/>
    <w:qFormat/>
    <w:rsid w:val="0039656C"/>
    <w:pPr>
      <w:ind w:left="720"/>
      <w:contextualSpacing/>
    </w:pPr>
  </w:style>
  <w:style w:type="paragraph" w:customStyle="1" w:styleId="11">
    <w:name w:val="Стиль1"/>
    <w:basedOn w:val="Default"/>
    <w:link w:val="12"/>
    <w:uiPriority w:val="99"/>
    <w:rsid w:val="00D15E59"/>
    <w:pPr>
      <w:spacing w:after="120"/>
    </w:pPr>
  </w:style>
  <w:style w:type="character" w:customStyle="1" w:styleId="Default0">
    <w:name w:val="Default Знак"/>
    <w:link w:val="Default"/>
    <w:locked/>
    <w:rsid w:val="00D15E59"/>
    <w:rPr>
      <w:color w:val="000000"/>
      <w:sz w:val="24"/>
      <w:szCs w:val="24"/>
      <w:lang w:val="ru-RU" w:eastAsia="en-US" w:bidi="ar-SA"/>
    </w:rPr>
  </w:style>
  <w:style w:type="character" w:customStyle="1" w:styleId="12">
    <w:name w:val="Стиль1 Знак"/>
    <w:link w:val="11"/>
    <w:uiPriority w:val="99"/>
    <w:locked/>
    <w:rsid w:val="00D15E59"/>
    <w:rPr>
      <w:color w:val="000000"/>
      <w:sz w:val="24"/>
      <w:szCs w:val="24"/>
      <w:lang w:val="ru-RU" w:eastAsia="en-US" w:bidi="ar-SA"/>
    </w:rPr>
  </w:style>
  <w:style w:type="paragraph" w:styleId="a6">
    <w:name w:val="Body Text"/>
    <w:basedOn w:val="a"/>
    <w:link w:val="a7"/>
    <w:uiPriority w:val="99"/>
    <w:rsid w:val="00025EF3"/>
    <w:pPr>
      <w:jc w:val="center"/>
    </w:pPr>
    <w:rPr>
      <w:rFonts w:eastAsia="Times New Roman"/>
      <w:b/>
      <w:bCs/>
      <w:caps/>
      <w:szCs w:val="24"/>
      <w:lang w:eastAsia="ru-RU"/>
    </w:rPr>
  </w:style>
  <w:style w:type="character" w:customStyle="1" w:styleId="a7">
    <w:name w:val="Основной текст Знак"/>
    <w:link w:val="a6"/>
    <w:uiPriority w:val="99"/>
    <w:locked/>
    <w:rsid w:val="00025EF3"/>
    <w:rPr>
      <w:rFonts w:eastAsia="Times New Roman" w:cs="Times New Roman"/>
      <w:b/>
      <w:bCs/>
      <w:caps/>
      <w:sz w:val="24"/>
      <w:szCs w:val="24"/>
      <w:lang w:eastAsia="ru-RU"/>
    </w:rPr>
  </w:style>
  <w:style w:type="paragraph" w:styleId="a8">
    <w:name w:val="footer"/>
    <w:basedOn w:val="a"/>
    <w:link w:val="a9"/>
    <w:uiPriority w:val="99"/>
    <w:rsid w:val="00025EF3"/>
    <w:pPr>
      <w:tabs>
        <w:tab w:val="center" w:pos="4677"/>
        <w:tab w:val="right" w:pos="9355"/>
      </w:tabs>
      <w:jc w:val="left"/>
    </w:pPr>
    <w:rPr>
      <w:rFonts w:eastAsia="Times New Roman"/>
      <w:szCs w:val="24"/>
      <w:lang w:eastAsia="ru-RU"/>
    </w:rPr>
  </w:style>
  <w:style w:type="character" w:customStyle="1" w:styleId="a9">
    <w:name w:val="Нижний колонтитул Знак"/>
    <w:link w:val="a8"/>
    <w:uiPriority w:val="99"/>
    <w:locked/>
    <w:rsid w:val="00025EF3"/>
    <w:rPr>
      <w:rFonts w:eastAsia="Times New Roman" w:cs="Times New Roman"/>
      <w:sz w:val="24"/>
      <w:szCs w:val="24"/>
      <w:lang w:eastAsia="ru-RU"/>
    </w:rPr>
  </w:style>
  <w:style w:type="paragraph" w:styleId="2">
    <w:name w:val="Body Text 2"/>
    <w:basedOn w:val="a"/>
    <w:link w:val="20"/>
    <w:uiPriority w:val="99"/>
    <w:rsid w:val="00025EF3"/>
    <w:pPr>
      <w:jc w:val="left"/>
    </w:pPr>
    <w:rPr>
      <w:rFonts w:eastAsia="Times New Roman"/>
      <w:sz w:val="22"/>
      <w:szCs w:val="24"/>
      <w:lang w:eastAsia="ru-RU"/>
    </w:rPr>
  </w:style>
  <w:style w:type="character" w:customStyle="1" w:styleId="20">
    <w:name w:val="Основной текст 2 Знак"/>
    <w:link w:val="2"/>
    <w:uiPriority w:val="99"/>
    <w:locked/>
    <w:rsid w:val="00025EF3"/>
    <w:rPr>
      <w:rFonts w:eastAsia="Times New Roman" w:cs="Times New Roman"/>
      <w:sz w:val="24"/>
      <w:szCs w:val="24"/>
      <w:lang w:eastAsia="ru-RU"/>
    </w:rPr>
  </w:style>
  <w:style w:type="paragraph" w:styleId="21">
    <w:name w:val="Body Text Indent 2"/>
    <w:basedOn w:val="a"/>
    <w:link w:val="22"/>
    <w:uiPriority w:val="99"/>
    <w:rsid w:val="00025EF3"/>
    <w:pPr>
      <w:spacing w:line="360" w:lineRule="auto"/>
      <w:ind w:firstLine="900"/>
    </w:pPr>
    <w:rPr>
      <w:rFonts w:eastAsia="Times New Roman"/>
      <w:szCs w:val="26"/>
      <w:lang w:eastAsia="ru-RU"/>
    </w:rPr>
  </w:style>
  <w:style w:type="character" w:customStyle="1" w:styleId="22">
    <w:name w:val="Основной текст с отступом 2 Знак"/>
    <w:link w:val="21"/>
    <w:uiPriority w:val="99"/>
    <w:locked/>
    <w:rsid w:val="00025EF3"/>
    <w:rPr>
      <w:rFonts w:eastAsia="Times New Roman" w:cs="Times New Roman"/>
      <w:sz w:val="26"/>
      <w:szCs w:val="26"/>
      <w:lang w:eastAsia="ru-RU"/>
    </w:rPr>
  </w:style>
  <w:style w:type="paragraph" w:styleId="aa">
    <w:name w:val="Normal (Web)"/>
    <w:basedOn w:val="a"/>
    <w:uiPriority w:val="99"/>
    <w:semiHidden/>
    <w:rsid w:val="00541591"/>
    <w:pPr>
      <w:spacing w:before="360" w:after="240" w:line="360" w:lineRule="atLeast"/>
      <w:jc w:val="left"/>
    </w:pPr>
    <w:rPr>
      <w:rFonts w:eastAsia="Times New Roman"/>
      <w:szCs w:val="24"/>
      <w:lang w:eastAsia="ru-RU"/>
    </w:rPr>
  </w:style>
  <w:style w:type="paragraph" w:styleId="ab">
    <w:name w:val="header"/>
    <w:basedOn w:val="a"/>
    <w:link w:val="ac"/>
    <w:uiPriority w:val="99"/>
    <w:rsid w:val="000F39F5"/>
    <w:pPr>
      <w:tabs>
        <w:tab w:val="center" w:pos="4677"/>
        <w:tab w:val="right" w:pos="9355"/>
      </w:tabs>
    </w:pPr>
  </w:style>
  <w:style w:type="character" w:customStyle="1" w:styleId="ac">
    <w:name w:val="Верхний колонтитул Знак"/>
    <w:link w:val="ab"/>
    <w:uiPriority w:val="99"/>
    <w:locked/>
    <w:rsid w:val="000F39F5"/>
    <w:rPr>
      <w:rFonts w:cs="Times New Roman"/>
    </w:rPr>
  </w:style>
  <w:style w:type="paragraph" w:customStyle="1" w:styleId="23">
    <w:name w:val="Стиль2"/>
    <w:basedOn w:val="a"/>
    <w:link w:val="24"/>
    <w:qFormat/>
    <w:rsid w:val="0044630A"/>
    <w:pPr>
      <w:spacing w:after="120"/>
      <w:jc w:val="left"/>
    </w:pPr>
    <w:rPr>
      <w:szCs w:val="24"/>
      <w:lang w:eastAsia="ru-RU"/>
    </w:rPr>
  </w:style>
  <w:style w:type="character" w:customStyle="1" w:styleId="24">
    <w:name w:val="Стиль2 Знак"/>
    <w:link w:val="23"/>
    <w:rsid w:val="0044630A"/>
    <w:rPr>
      <w:sz w:val="24"/>
      <w:szCs w:val="24"/>
    </w:rPr>
  </w:style>
  <w:style w:type="character" w:customStyle="1" w:styleId="70">
    <w:name w:val="Заголовок 7 Знак"/>
    <w:link w:val="7"/>
    <w:semiHidden/>
    <w:rsid w:val="00C3685C"/>
    <w:rPr>
      <w:rFonts w:ascii="Calibri" w:eastAsia="Times New Roman" w:hAnsi="Calibri" w:cs="Times New Roman"/>
      <w:sz w:val="24"/>
      <w:szCs w:val="24"/>
      <w:lang w:eastAsia="en-US"/>
    </w:rPr>
  </w:style>
  <w:style w:type="table" w:styleId="ad">
    <w:name w:val="Table Grid"/>
    <w:basedOn w:val="a1"/>
    <w:locked/>
    <w:rsid w:val="00C368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rsid w:val="00C3685C"/>
    <w:pPr>
      <w:widowControl w:val="0"/>
      <w:autoSpaceDE w:val="0"/>
      <w:autoSpaceDN w:val="0"/>
      <w:adjustRightInd w:val="0"/>
      <w:spacing w:line="394" w:lineRule="exact"/>
      <w:jc w:val="left"/>
    </w:pPr>
    <w:rPr>
      <w:rFonts w:eastAsia="Times New Roman"/>
      <w:szCs w:val="24"/>
      <w:lang w:eastAsia="ru-RU"/>
    </w:rPr>
  </w:style>
  <w:style w:type="character" w:customStyle="1" w:styleId="FontStyle13">
    <w:name w:val="Font Style13"/>
    <w:rsid w:val="00C3685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638311">
      <w:marLeft w:val="0"/>
      <w:marRight w:val="0"/>
      <w:marTop w:val="0"/>
      <w:marBottom w:val="0"/>
      <w:divBdr>
        <w:top w:val="none" w:sz="0" w:space="0" w:color="auto"/>
        <w:left w:val="none" w:sz="0" w:space="0" w:color="auto"/>
        <w:bottom w:val="none" w:sz="0" w:space="0" w:color="auto"/>
        <w:right w:val="none" w:sz="0" w:space="0" w:color="auto"/>
      </w:divBdr>
      <w:divsChild>
        <w:div w:id="1996638316">
          <w:marLeft w:val="0"/>
          <w:marRight w:val="0"/>
          <w:marTop w:val="0"/>
          <w:marBottom w:val="0"/>
          <w:divBdr>
            <w:top w:val="none" w:sz="0" w:space="0" w:color="auto"/>
            <w:left w:val="none" w:sz="0" w:space="0" w:color="auto"/>
            <w:bottom w:val="none" w:sz="0" w:space="0" w:color="auto"/>
            <w:right w:val="none" w:sz="0" w:space="0" w:color="auto"/>
          </w:divBdr>
          <w:divsChild>
            <w:div w:id="1996638315">
              <w:marLeft w:val="0"/>
              <w:marRight w:val="0"/>
              <w:marTop w:val="100"/>
              <w:marBottom w:val="100"/>
              <w:divBdr>
                <w:top w:val="none" w:sz="0" w:space="0" w:color="auto"/>
                <w:left w:val="none" w:sz="0" w:space="0" w:color="auto"/>
                <w:bottom w:val="none" w:sz="0" w:space="0" w:color="auto"/>
                <w:right w:val="none" w:sz="0" w:space="0" w:color="auto"/>
              </w:divBdr>
              <w:divsChild>
                <w:div w:id="19966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38320">
      <w:marLeft w:val="0"/>
      <w:marRight w:val="0"/>
      <w:marTop w:val="0"/>
      <w:marBottom w:val="0"/>
      <w:divBdr>
        <w:top w:val="none" w:sz="0" w:space="0" w:color="auto"/>
        <w:left w:val="none" w:sz="0" w:space="0" w:color="auto"/>
        <w:bottom w:val="none" w:sz="0" w:space="0" w:color="auto"/>
        <w:right w:val="none" w:sz="0" w:space="0" w:color="auto"/>
      </w:divBdr>
      <w:divsChild>
        <w:div w:id="1996638324">
          <w:marLeft w:val="0"/>
          <w:marRight w:val="0"/>
          <w:marTop w:val="0"/>
          <w:marBottom w:val="0"/>
          <w:divBdr>
            <w:top w:val="none" w:sz="0" w:space="0" w:color="auto"/>
            <w:left w:val="none" w:sz="0" w:space="0" w:color="auto"/>
            <w:bottom w:val="none" w:sz="0" w:space="0" w:color="auto"/>
            <w:right w:val="none" w:sz="0" w:space="0" w:color="auto"/>
          </w:divBdr>
          <w:divsChild>
            <w:div w:id="1996638321">
              <w:marLeft w:val="0"/>
              <w:marRight w:val="0"/>
              <w:marTop w:val="0"/>
              <w:marBottom w:val="0"/>
              <w:divBdr>
                <w:top w:val="none" w:sz="0" w:space="0" w:color="auto"/>
                <w:left w:val="none" w:sz="0" w:space="0" w:color="auto"/>
                <w:bottom w:val="none" w:sz="0" w:space="0" w:color="auto"/>
                <w:right w:val="none" w:sz="0" w:space="0" w:color="auto"/>
              </w:divBdr>
              <w:divsChild>
                <w:div w:id="1996638313">
                  <w:marLeft w:val="0"/>
                  <w:marRight w:val="0"/>
                  <w:marTop w:val="0"/>
                  <w:marBottom w:val="0"/>
                  <w:divBdr>
                    <w:top w:val="none" w:sz="0" w:space="0" w:color="auto"/>
                    <w:left w:val="none" w:sz="0" w:space="0" w:color="auto"/>
                    <w:bottom w:val="none" w:sz="0" w:space="0" w:color="auto"/>
                    <w:right w:val="none" w:sz="0" w:space="0" w:color="auto"/>
                  </w:divBdr>
                  <w:divsChild>
                    <w:div w:id="1996638312">
                      <w:marLeft w:val="0"/>
                      <w:marRight w:val="0"/>
                      <w:marTop w:val="0"/>
                      <w:marBottom w:val="0"/>
                      <w:divBdr>
                        <w:top w:val="none" w:sz="0" w:space="0" w:color="auto"/>
                        <w:left w:val="none" w:sz="0" w:space="0" w:color="auto"/>
                        <w:bottom w:val="none" w:sz="0" w:space="0" w:color="auto"/>
                        <w:right w:val="none" w:sz="0" w:space="0" w:color="auto"/>
                      </w:divBdr>
                      <w:divsChild>
                        <w:div w:id="1996638319">
                          <w:marLeft w:val="0"/>
                          <w:marRight w:val="0"/>
                          <w:marTop w:val="0"/>
                          <w:marBottom w:val="0"/>
                          <w:divBdr>
                            <w:top w:val="none" w:sz="0" w:space="0" w:color="auto"/>
                            <w:left w:val="none" w:sz="0" w:space="0" w:color="auto"/>
                            <w:bottom w:val="none" w:sz="0" w:space="0" w:color="auto"/>
                            <w:right w:val="none" w:sz="0" w:space="0" w:color="auto"/>
                          </w:divBdr>
                          <w:divsChild>
                            <w:div w:id="1996638323">
                              <w:marLeft w:val="0"/>
                              <w:marRight w:val="0"/>
                              <w:marTop w:val="0"/>
                              <w:marBottom w:val="0"/>
                              <w:divBdr>
                                <w:top w:val="none" w:sz="0" w:space="0" w:color="auto"/>
                                <w:left w:val="none" w:sz="0" w:space="0" w:color="auto"/>
                                <w:bottom w:val="none" w:sz="0" w:space="0" w:color="auto"/>
                                <w:right w:val="none" w:sz="0" w:space="0" w:color="auto"/>
                              </w:divBdr>
                              <w:divsChild>
                                <w:div w:id="1996638322">
                                  <w:marLeft w:val="0"/>
                                  <w:marRight w:val="0"/>
                                  <w:marTop w:val="0"/>
                                  <w:marBottom w:val="0"/>
                                  <w:divBdr>
                                    <w:top w:val="none" w:sz="0" w:space="0" w:color="auto"/>
                                    <w:left w:val="none" w:sz="0" w:space="0" w:color="auto"/>
                                    <w:bottom w:val="none" w:sz="0" w:space="0" w:color="auto"/>
                                    <w:right w:val="none" w:sz="0" w:space="0" w:color="auto"/>
                                  </w:divBdr>
                                  <w:divsChild>
                                    <w:div w:id="1996638318">
                                      <w:marLeft w:val="0"/>
                                      <w:marRight w:val="0"/>
                                      <w:marTop w:val="0"/>
                                      <w:marBottom w:val="0"/>
                                      <w:divBdr>
                                        <w:top w:val="none" w:sz="0" w:space="0" w:color="auto"/>
                                        <w:left w:val="none" w:sz="0" w:space="0" w:color="auto"/>
                                        <w:bottom w:val="none" w:sz="0" w:space="0" w:color="auto"/>
                                        <w:right w:val="none" w:sz="0" w:space="0" w:color="auto"/>
                                      </w:divBdr>
                                      <w:divsChild>
                                        <w:div w:id="1996638325">
                                          <w:marLeft w:val="0"/>
                                          <w:marRight w:val="0"/>
                                          <w:marTop w:val="0"/>
                                          <w:marBottom w:val="0"/>
                                          <w:divBdr>
                                            <w:top w:val="none" w:sz="0" w:space="0" w:color="auto"/>
                                            <w:left w:val="none" w:sz="0" w:space="0" w:color="auto"/>
                                            <w:bottom w:val="none" w:sz="0" w:space="0" w:color="auto"/>
                                            <w:right w:val="none" w:sz="0" w:space="0" w:color="auto"/>
                                          </w:divBdr>
                                          <w:divsChild>
                                            <w:div w:id="1996638317">
                                              <w:marLeft w:val="0"/>
                                              <w:marRight w:val="0"/>
                                              <w:marTop w:val="0"/>
                                              <w:marBottom w:val="0"/>
                                              <w:divBdr>
                                                <w:top w:val="none" w:sz="0" w:space="0" w:color="auto"/>
                                                <w:left w:val="none" w:sz="0" w:space="0" w:color="auto"/>
                                                <w:bottom w:val="none" w:sz="0" w:space="0" w:color="auto"/>
                                                <w:right w:val="none" w:sz="0" w:space="0" w:color="auto"/>
                                              </w:divBdr>
                                              <w:divsChild>
                                                <w:div w:id="19966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2094</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Порядок подготовки по образовательным программам высшего образования – программам подготовки научно-педагогических кадров в аспирантуре</vt:lpstr>
    </vt:vector>
  </TitlesOfParts>
  <Company>Kunstkamera</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подготовки по образовательным программам высшего образования – программам подготовки научно-педагогических кадров в аспирантуре</dc:title>
  <dc:subject/>
  <dc:creator>elmikh</dc:creator>
  <cp:keywords/>
  <dc:description/>
  <cp:lastModifiedBy>admin</cp:lastModifiedBy>
  <cp:revision>71</cp:revision>
  <dcterms:created xsi:type="dcterms:W3CDTF">2015-05-20T06:49:00Z</dcterms:created>
  <dcterms:modified xsi:type="dcterms:W3CDTF">2019-02-11T19:07:00Z</dcterms:modified>
</cp:coreProperties>
</file>